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D30EF" w14:textId="77777777" w:rsidR="002831DB" w:rsidRPr="00105DC4" w:rsidRDefault="002831DB" w:rsidP="002831DB">
      <w:pPr>
        <w:spacing w:before="120" w:after="120"/>
        <w:jc w:val="center"/>
        <w:rPr>
          <w:b/>
          <w:sz w:val="24"/>
          <w:szCs w:val="24"/>
          <w:lang w:val="en-US"/>
        </w:rPr>
      </w:pPr>
    </w:p>
    <w:p w14:paraId="23DB2A2D" w14:textId="77777777" w:rsidR="002831DB" w:rsidRDefault="003B0E86" w:rsidP="002831DB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ТЕХНИЧЕСКОЕ ЗАДАНИЕ НА ОКАЗАНИЕ УСЛУГ ПО ВОЗДУШНОМУ ПАТРУЛИРОВАНИЮ С ИСПОЛЬЗОВАНИЕМ БЕСПИЛОТНЫХ АВИАЦИОННЫХ СИСТЕМ</w:t>
      </w:r>
    </w:p>
    <w:p w14:paraId="29EDC2A9" w14:textId="77777777" w:rsidR="0058703F" w:rsidRPr="0058703F" w:rsidRDefault="0058703F" w:rsidP="002F55B8">
      <w:pPr>
        <w:pStyle w:val="a5"/>
        <w:numPr>
          <w:ilvl w:val="0"/>
          <w:numId w:val="22"/>
        </w:numPr>
        <w:spacing w:before="120" w:after="120"/>
        <w:ind w:left="284" w:hanging="284"/>
        <w:contextualSpacing w:val="0"/>
        <w:jc w:val="center"/>
        <w:rPr>
          <w:b/>
          <w:sz w:val="20"/>
          <w:szCs w:val="20"/>
        </w:rPr>
      </w:pPr>
      <w:r w:rsidRPr="0058703F">
        <w:rPr>
          <w:b/>
          <w:sz w:val="20"/>
          <w:szCs w:val="20"/>
        </w:rPr>
        <w:t>ОБЩИЕ ПОЛОЖЕНИЯ</w:t>
      </w:r>
    </w:p>
    <w:p w14:paraId="21519DB8" w14:textId="77777777" w:rsidR="002B62A0" w:rsidRDefault="002B62A0" w:rsidP="0058703F">
      <w:pPr>
        <w:pStyle w:val="a5"/>
        <w:numPr>
          <w:ilvl w:val="0"/>
          <w:numId w:val="23"/>
        </w:numPr>
        <w:spacing w:after="120"/>
        <w:ind w:left="426"/>
        <w:jc w:val="both"/>
        <w:rPr>
          <w:color w:val="000000"/>
          <w:sz w:val="20"/>
        </w:rPr>
      </w:pPr>
      <w:r w:rsidRPr="002831DB">
        <w:rPr>
          <w:color w:val="000000"/>
          <w:sz w:val="20"/>
        </w:rPr>
        <w:t>Исполнитель обязуется ока</w:t>
      </w:r>
      <w:r>
        <w:rPr>
          <w:color w:val="000000"/>
          <w:sz w:val="20"/>
        </w:rPr>
        <w:t>зать Компании Услугу по проведению с использованием беспилотных воздушных судов (БВС) мониторинга линейного объекта ТЭК (включая его узловые элементы и линейную часть), находящегося в ведении Заказчика.</w:t>
      </w:r>
    </w:p>
    <w:p w14:paraId="531C6AE4" w14:textId="77777777" w:rsidR="002B62A0" w:rsidRDefault="002B62A0" w:rsidP="0058703F">
      <w:pPr>
        <w:pStyle w:val="a5"/>
        <w:numPr>
          <w:ilvl w:val="0"/>
          <w:numId w:val="23"/>
        </w:numPr>
        <w:spacing w:after="120"/>
        <w:ind w:left="426"/>
        <w:jc w:val="both"/>
        <w:rPr>
          <w:color w:val="000000"/>
          <w:sz w:val="20"/>
        </w:rPr>
      </w:pPr>
      <w:r w:rsidRPr="002831DB">
        <w:rPr>
          <w:color w:val="000000"/>
          <w:sz w:val="20"/>
        </w:rPr>
        <w:t xml:space="preserve">Место оказания Услуг: Российская Федерация, </w:t>
      </w:r>
      <w:r>
        <w:rPr>
          <w:color w:val="000000"/>
          <w:sz w:val="20"/>
        </w:rPr>
        <w:t>Астраханская область, Республика Калмыкия, Ставропольский край, Краснодарский край</w:t>
      </w:r>
      <w:r w:rsidRPr="002831DB">
        <w:rPr>
          <w:color w:val="000000"/>
          <w:sz w:val="20"/>
        </w:rPr>
        <w:t>.</w:t>
      </w:r>
    </w:p>
    <w:p w14:paraId="043D9EDF" w14:textId="77777777" w:rsidR="002B62A0" w:rsidRDefault="00702FA4" w:rsidP="0058703F">
      <w:pPr>
        <w:pStyle w:val="a5"/>
        <w:numPr>
          <w:ilvl w:val="0"/>
          <w:numId w:val="23"/>
        </w:numPr>
        <w:spacing w:after="120"/>
        <w:ind w:left="426"/>
        <w:jc w:val="both"/>
        <w:rPr>
          <w:color w:val="000000"/>
          <w:sz w:val="20"/>
        </w:rPr>
      </w:pPr>
      <w:r>
        <w:rPr>
          <w:color w:val="000000"/>
          <w:sz w:val="20"/>
        </w:rPr>
        <w:t>Услуга оказывается</w:t>
      </w:r>
      <w:r w:rsidRPr="00702FA4">
        <w:rPr>
          <w:color w:val="000000"/>
          <w:sz w:val="20"/>
        </w:rPr>
        <w:t xml:space="preserve"> в соответствии с требованиями по обеспечению </w:t>
      </w:r>
      <w:r>
        <w:rPr>
          <w:color w:val="000000"/>
          <w:sz w:val="20"/>
        </w:rPr>
        <w:t>безопасности объектов ТЭК</w:t>
      </w:r>
      <w:r w:rsidR="0058703F">
        <w:rPr>
          <w:color w:val="000000"/>
          <w:sz w:val="20"/>
        </w:rPr>
        <w:t>, промышленной безопасности и безопасности полетов</w:t>
      </w:r>
      <w:r w:rsidRPr="00702FA4">
        <w:rPr>
          <w:color w:val="000000"/>
          <w:sz w:val="20"/>
        </w:rPr>
        <w:t>, установленных Федеральными законами Российской Федерации, нормативно-правовыми актами Правительства Российской Федерации и федеральных органов исполнительной власти Российской Федерации (ФОИВ).</w:t>
      </w:r>
    </w:p>
    <w:p w14:paraId="4B049605" w14:textId="77777777" w:rsidR="002F55B8" w:rsidRPr="0058703F" w:rsidRDefault="002F55B8" w:rsidP="002F55B8">
      <w:pPr>
        <w:pStyle w:val="a5"/>
        <w:numPr>
          <w:ilvl w:val="0"/>
          <w:numId w:val="22"/>
        </w:numPr>
        <w:spacing w:before="240" w:after="120"/>
        <w:ind w:left="284" w:hanging="284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ОПИСАНИЕ УСЛУГИ</w:t>
      </w:r>
    </w:p>
    <w:p w14:paraId="09FC22D3" w14:textId="77777777" w:rsidR="00FE46D1" w:rsidRDefault="00596F5F" w:rsidP="00A959CC">
      <w:pPr>
        <w:pStyle w:val="a5"/>
        <w:numPr>
          <w:ilvl w:val="0"/>
          <w:numId w:val="25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О</w:t>
      </w:r>
      <w:r w:rsidR="00D40BCA">
        <w:rPr>
          <w:color w:val="000000"/>
          <w:sz w:val="20"/>
        </w:rPr>
        <w:t>казани</w:t>
      </w:r>
      <w:r>
        <w:rPr>
          <w:color w:val="000000"/>
          <w:sz w:val="20"/>
        </w:rPr>
        <w:t>е</w:t>
      </w:r>
      <w:r w:rsidR="00D40BCA">
        <w:rPr>
          <w:color w:val="000000"/>
          <w:sz w:val="20"/>
        </w:rPr>
        <w:t xml:space="preserve"> Услуги производится</w:t>
      </w:r>
      <w:r>
        <w:rPr>
          <w:color w:val="000000"/>
          <w:sz w:val="20"/>
        </w:rPr>
        <w:t xml:space="preserve"> в целях</w:t>
      </w:r>
      <w:r w:rsidR="00FE46D1">
        <w:rPr>
          <w:color w:val="000000"/>
          <w:sz w:val="20"/>
        </w:rPr>
        <w:t>:</w:t>
      </w:r>
    </w:p>
    <w:p w14:paraId="28D0A66F" w14:textId="77777777" w:rsidR="002B62A0" w:rsidRDefault="002F55B8" w:rsidP="00FE46D1">
      <w:pPr>
        <w:pStyle w:val="a5"/>
        <w:numPr>
          <w:ilvl w:val="0"/>
          <w:numId w:val="26"/>
        </w:numPr>
        <w:spacing w:after="120"/>
        <w:ind w:left="709" w:hanging="283"/>
        <w:jc w:val="both"/>
        <w:rPr>
          <w:color w:val="000000"/>
          <w:sz w:val="20"/>
        </w:rPr>
      </w:pPr>
      <w:r>
        <w:rPr>
          <w:color w:val="000000"/>
          <w:sz w:val="20"/>
        </w:rPr>
        <w:t>выявлени</w:t>
      </w:r>
      <w:r w:rsidR="00596F5F">
        <w:rPr>
          <w:color w:val="000000"/>
          <w:sz w:val="20"/>
        </w:rPr>
        <w:t>я</w:t>
      </w:r>
      <w:r>
        <w:rPr>
          <w:color w:val="000000"/>
          <w:sz w:val="20"/>
        </w:rPr>
        <w:t xml:space="preserve"> </w:t>
      </w:r>
      <w:r w:rsidR="00D40BCA">
        <w:rPr>
          <w:color w:val="000000"/>
          <w:sz w:val="20"/>
        </w:rPr>
        <w:t xml:space="preserve">признаков </w:t>
      </w:r>
      <w:r>
        <w:rPr>
          <w:color w:val="000000"/>
          <w:sz w:val="20"/>
        </w:rPr>
        <w:t>подготовки и/или</w:t>
      </w:r>
      <w:r w:rsidR="00D40BCA" w:rsidRPr="00D40BCA">
        <w:rPr>
          <w:color w:val="000000"/>
          <w:sz w:val="20"/>
        </w:rPr>
        <w:t xml:space="preserve"> </w:t>
      </w:r>
      <w:r w:rsidR="00D40BCA">
        <w:rPr>
          <w:color w:val="000000"/>
          <w:sz w:val="20"/>
        </w:rPr>
        <w:t>фактов</w:t>
      </w:r>
      <w:r>
        <w:rPr>
          <w:color w:val="000000"/>
          <w:sz w:val="20"/>
        </w:rPr>
        <w:t xml:space="preserve"> совершения актов незаконного вмешательства (АНВ), а также аварий, аварийных ситуаций или предпосылок к их возникновению</w:t>
      </w:r>
      <w:r w:rsidR="00FE46D1">
        <w:rPr>
          <w:color w:val="000000"/>
          <w:sz w:val="20"/>
        </w:rPr>
        <w:t>;</w:t>
      </w:r>
    </w:p>
    <w:p w14:paraId="678DC97D" w14:textId="77777777" w:rsidR="00FE46D1" w:rsidRDefault="00FE46D1" w:rsidP="00FE46D1">
      <w:pPr>
        <w:pStyle w:val="a5"/>
        <w:numPr>
          <w:ilvl w:val="0"/>
          <w:numId w:val="26"/>
        </w:numPr>
        <w:spacing w:after="120"/>
        <w:ind w:left="709" w:hanging="283"/>
        <w:jc w:val="both"/>
        <w:rPr>
          <w:color w:val="000000"/>
          <w:sz w:val="20"/>
        </w:rPr>
      </w:pPr>
      <w:r>
        <w:rPr>
          <w:color w:val="000000"/>
          <w:sz w:val="20"/>
        </w:rPr>
        <w:t>оценк</w:t>
      </w:r>
      <w:r w:rsidR="00596F5F"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состояния линейной части, узловых и иных элементов</w:t>
      </w:r>
      <w:r w:rsidRPr="00FE46D1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нефтепровода;</w:t>
      </w:r>
    </w:p>
    <w:p w14:paraId="4577A018" w14:textId="77777777" w:rsidR="00FE46D1" w:rsidRDefault="00FE46D1" w:rsidP="005201ED">
      <w:pPr>
        <w:pStyle w:val="a5"/>
        <w:numPr>
          <w:ilvl w:val="0"/>
          <w:numId w:val="26"/>
        </w:numPr>
        <w:spacing w:after="120"/>
        <w:ind w:left="709" w:hanging="284"/>
        <w:contextualSpacing w:val="0"/>
        <w:jc w:val="both"/>
        <w:rPr>
          <w:color w:val="000000"/>
          <w:sz w:val="20"/>
        </w:rPr>
      </w:pPr>
      <w:r>
        <w:rPr>
          <w:color w:val="000000"/>
          <w:sz w:val="20"/>
        </w:rPr>
        <w:t>контрол</w:t>
      </w:r>
      <w:r w:rsidR="00596F5F">
        <w:rPr>
          <w:color w:val="000000"/>
          <w:sz w:val="20"/>
        </w:rPr>
        <w:t>я</w:t>
      </w:r>
      <w:r>
        <w:rPr>
          <w:color w:val="000000"/>
          <w:sz w:val="20"/>
        </w:rPr>
        <w:t xml:space="preserve"> производства работ в охранной зоне нефтепровода, прилегающей к ней местности и </w:t>
      </w:r>
      <w:r w:rsidR="00D40BCA">
        <w:rPr>
          <w:color w:val="000000"/>
          <w:sz w:val="20"/>
        </w:rPr>
        <w:t xml:space="preserve">расположенных на ней </w:t>
      </w:r>
      <w:r>
        <w:rPr>
          <w:color w:val="000000"/>
          <w:sz w:val="20"/>
        </w:rPr>
        <w:t>объектов</w:t>
      </w:r>
      <w:r w:rsidR="00D40BCA">
        <w:rPr>
          <w:color w:val="000000"/>
          <w:sz w:val="20"/>
        </w:rPr>
        <w:t>.</w:t>
      </w:r>
    </w:p>
    <w:p w14:paraId="194590D6" w14:textId="77777777" w:rsidR="00A959CC" w:rsidRDefault="00A959CC" w:rsidP="00A959CC">
      <w:pPr>
        <w:pStyle w:val="a5"/>
        <w:numPr>
          <w:ilvl w:val="0"/>
          <w:numId w:val="25"/>
        </w:numPr>
        <w:ind w:left="425" w:hanging="425"/>
        <w:contextualSpacing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К </w:t>
      </w:r>
      <w:r w:rsidRPr="00A959CC">
        <w:rPr>
          <w:color w:val="000000"/>
          <w:sz w:val="20"/>
        </w:rPr>
        <w:t>признак</w:t>
      </w:r>
      <w:r>
        <w:rPr>
          <w:color w:val="000000"/>
          <w:sz w:val="20"/>
        </w:rPr>
        <w:t>ам</w:t>
      </w:r>
      <w:r w:rsidRPr="00A959CC">
        <w:rPr>
          <w:color w:val="000000"/>
          <w:sz w:val="20"/>
        </w:rPr>
        <w:t xml:space="preserve"> подготовки и/или факт</w:t>
      </w:r>
      <w:r>
        <w:rPr>
          <w:color w:val="000000"/>
          <w:sz w:val="20"/>
        </w:rPr>
        <w:t>ам</w:t>
      </w:r>
      <w:r w:rsidRPr="00A959CC">
        <w:rPr>
          <w:color w:val="000000"/>
          <w:sz w:val="20"/>
        </w:rPr>
        <w:t xml:space="preserve"> совершения актов незаконного вмешательства (АНВ), а также авари</w:t>
      </w:r>
      <w:r>
        <w:rPr>
          <w:color w:val="000000"/>
          <w:sz w:val="20"/>
        </w:rPr>
        <w:t>ям</w:t>
      </w:r>
      <w:r w:rsidRPr="00A959CC">
        <w:rPr>
          <w:color w:val="000000"/>
          <w:sz w:val="20"/>
        </w:rPr>
        <w:t>, аварийны</w:t>
      </w:r>
      <w:r>
        <w:rPr>
          <w:color w:val="000000"/>
          <w:sz w:val="20"/>
        </w:rPr>
        <w:t>м</w:t>
      </w:r>
      <w:r w:rsidRPr="00A959CC">
        <w:rPr>
          <w:color w:val="000000"/>
          <w:sz w:val="20"/>
        </w:rPr>
        <w:t xml:space="preserve"> ситуаци</w:t>
      </w:r>
      <w:r>
        <w:rPr>
          <w:color w:val="000000"/>
          <w:sz w:val="20"/>
        </w:rPr>
        <w:t>ям</w:t>
      </w:r>
      <w:r w:rsidRPr="00A959CC">
        <w:rPr>
          <w:color w:val="000000"/>
          <w:sz w:val="20"/>
        </w:rPr>
        <w:t xml:space="preserve"> или предпосыл</w:t>
      </w:r>
      <w:r>
        <w:rPr>
          <w:color w:val="000000"/>
          <w:sz w:val="20"/>
        </w:rPr>
        <w:t>кам</w:t>
      </w:r>
      <w:r w:rsidRPr="00A959CC">
        <w:rPr>
          <w:color w:val="000000"/>
          <w:sz w:val="20"/>
        </w:rPr>
        <w:t xml:space="preserve"> к их возникновению</w:t>
      </w:r>
      <w:r>
        <w:rPr>
          <w:color w:val="000000"/>
          <w:sz w:val="20"/>
        </w:rPr>
        <w:t xml:space="preserve"> относятся:</w:t>
      </w:r>
    </w:p>
    <w:p w14:paraId="1CD22C99" w14:textId="77777777" w:rsidR="00A959CC" w:rsidRPr="00605A8D" w:rsidRDefault="00A959CC" w:rsidP="00A959CC">
      <w:pPr>
        <w:pStyle w:val="a5"/>
        <w:numPr>
          <w:ilvl w:val="0"/>
          <w:numId w:val="28"/>
        </w:numPr>
        <w:ind w:left="714" w:hanging="288"/>
        <w:contextualSpacing w:val="0"/>
        <w:jc w:val="both"/>
        <w:rPr>
          <w:color w:val="000000"/>
          <w:sz w:val="20"/>
        </w:rPr>
      </w:pPr>
      <w:r w:rsidRPr="00605A8D">
        <w:rPr>
          <w:color w:val="000000"/>
          <w:sz w:val="20"/>
        </w:rPr>
        <w:t xml:space="preserve">разливы нефти, нефтепродуктов на поверхности земли или водоема площадью не менее </w:t>
      </w:r>
      <w:r w:rsidR="00605A8D" w:rsidRPr="00605A8D">
        <w:rPr>
          <w:color w:val="000000"/>
          <w:sz w:val="20"/>
        </w:rPr>
        <w:t>4</w:t>
      </w:r>
      <w:r w:rsidRPr="00605A8D">
        <w:rPr>
          <w:color w:val="000000"/>
          <w:sz w:val="20"/>
        </w:rPr>
        <w:t xml:space="preserve"> м</w:t>
      </w:r>
      <w:r w:rsidRPr="00605A8D">
        <w:rPr>
          <w:color w:val="000000"/>
          <w:sz w:val="20"/>
          <w:vertAlign w:val="superscript"/>
        </w:rPr>
        <w:t>2</w:t>
      </w:r>
      <w:r w:rsidRPr="00605A8D">
        <w:rPr>
          <w:color w:val="000000"/>
          <w:sz w:val="20"/>
        </w:rPr>
        <w:t>;</w:t>
      </w:r>
    </w:p>
    <w:p w14:paraId="4605AEAA" w14:textId="77777777" w:rsidR="00A959CC" w:rsidRDefault="00A959CC" w:rsidP="00A959CC">
      <w:pPr>
        <w:pStyle w:val="a5"/>
        <w:numPr>
          <w:ilvl w:val="0"/>
          <w:numId w:val="28"/>
        </w:numPr>
        <w:ind w:left="714" w:hanging="288"/>
        <w:contextualSpacing w:val="0"/>
        <w:jc w:val="both"/>
        <w:rPr>
          <w:color w:val="000000"/>
          <w:sz w:val="20"/>
        </w:rPr>
      </w:pPr>
      <w:r w:rsidRPr="00A959CC">
        <w:rPr>
          <w:color w:val="000000"/>
          <w:sz w:val="20"/>
        </w:rPr>
        <w:t>следы свежей копки грунта, снятие плодородного слоя и другие повреждения земляного покрова;</w:t>
      </w:r>
    </w:p>
    <w:p w14:paraId="630A9BBA" w14:textId="77777777" w:rsidR="00CF42A1" w:rsidRPr="00A959CC" w:rsidRDefault="00CF42A1" w:rsidP="00A959CC">
      <w:pPr>
        <w:pStyle w:val="a5"/>
        <w:numPr>
          <w:ilvl w:val="0"/>
          <w:numId w:val="28"/>
        </w:numPr>
        <w:ind w:left="714" w:hanging="288"/>
        <w:contextualSpacing w:val="0"/>
        <w:jc w:val="both"/>
        <w:rPr>
          <w:color w:val="000000"/>
          <w:sz w:val="20"/>
        </w:rPr>
      </w:pPr>
      <w:r>
        <w:rPr>
          <w:color w:val="000000"/>
          <w:sz w:val="20"/>
        </w:rPr>
        <w:t>земляные работы на оси нефтепровода, в границах охранных зон его линейной части и узловых элементов;</w:t>
      </w:r>
    </w:p>
    <w:p w14:paraId="290524F5" w14:textId="77777777" w:rsidR="00927705" w:rsidRDefault="00927705" w:rsidP="00927705">
      <w:pPr>
        <w:pStyle w:val="a5"/>
        <w:numPr>
          <w:ilvl w:val="0"/>
          <w:numId w:val="28"/>
        </w:numPr>
        <w:contextualSpacing w:val="0"/>
        <w:jc w:val="both"/>
        <w:rPr>
          <w:color w:val="000000"/>
          <w:sz w:val="20"/>
        </w:rPr>
      </w:pPr>
      <w:r w:rsidRPr="00927705">
        <w:rPr>
          <w:color w:val="000000"/>
          <w:sz w:val="20"/>
        </w:rPr>
        <w:t xml:space="preserve">присутствие в охранных зонах </w:t>
      </w:r>
      <w:r>
        <w:rPr>
          <w:color w:val="000000"/>
          <w:sz w:val="20"/>
        </w:rPr>
        <w:t>линейной части и объектов нефтепровода</w:t>
      </w:r>
      <w:r w:rsidRPr="00927705">
        <w:rPr>
          <w:color w:val="000000"/>
          <w:sz w:val="20"/>
        </w:rPr>
        <w:t xml:space="preserve"> транспортных средств, спецтехники и людей</w:t>
      </w:r>
      <w:r>
        <w:rPr>
          <w:color w:val="000000"/>
          <w:sz w:val="20"/>
        </w:rPr>
        <w:t>;</w:t>
      </w:r>
    </w:p>
    <w:p w14:paraId="4567A48B" w14:textId="77777777" w:rsidR="00A959CC" w:rsidRPr="00A959CC" w:rsidRDefault="00A959CC" w:rsidP="00A959CC">
      <w:pPr>
        <w:pStyle w:val="a5"/>
        <w:numPr>
          <w:ilvl w:val="0"/>
          <w:numId w:val="28"/>
        </w:numPr>
        <w:ind w:left="714" w:hanging="288"/>
        <w:contextualSpacing w:val="0"/>
        <w:jc w:val="both"/>
        <w:rPr>
          <w:color w:val="000000"/>
          <w:sz w:val="20"/>
        </w:rPr>
      </w:pPr>
      <w:r w:rsidRPr="00A959CC">
        <w:rPr>
          <w:color w:val="000000"/>
          <w:sz w:val="20"/>
        </w:rPr>
        <w:t xml:space="preserve">размыв и оголение </w:t>
      </w:r>
      <w:r w:rsidR="00927705">
        <w:rPr>
          <w:color w:val="000000"/>
          <w:sz w:val="20"/>
        </w:rPr>
        <w:t>линейной части нефте</w:t>
      </w:r>
      <w:r w:rsidRPr="00A959CC">
        <w:rPr>
          <w:color w:val="000000"/>
          <w:sz w:val="20"/>
        </w:rPr>
        <w:t>провода;</w:t>
      </w:r>
    </w:p>
    <w:p w14:paraId="342044A9" w14:textId="77777777" w:rsidR="00A959CC" w:rsidRPr="00A959CC" w:rsidRDefault="00A959CC" w:rsidP="00A959CC">
      <w:pPr>
        <w:pStyle w:val="a5"/>
        <w:numPr>
          <w:ilvl w:val="0"/>
          <w:numId w:val="28"/>
        </w:numPr>
        <w:ind w:left="714" w:hanging="288"/>
        <w:contextualSpacing w:val="0"/>
        <w:jc w:val="both"/>
        <w:rPr>
          <w:color w:val="000000"/>
          <w:sz w:val="20"/>
        </w:rPr>
      </w:pPr>
      <w:r w:rsidRPr="00A959CC">
        <w:rPr>
          <w:color w:val="000000"/>
          <w:sz w:val="20"/>
        </w:rPr>
        <w:t xml:space="preserve">места переездов техники через ось </w:t>
      </w:r>
      <w:r w:rsidR="00927705">
        <w:rPr>
          <w:color w:val="000000"/>
          <w:sz w:val="20"/>
        </w:rPr>
        <w:t xml:space="preserve">линейной части </w:t>
      </w:r>
      <w:r>
        <w:rPr>
          <w:color w:val="000000"/>
          <w:sz w:val="20"/>
        </w:rPr>
        <w:t>нефтепровода,</w:t>
      </w:r>
      <w:r w:rsidRPr="00A959CC">
        <w:rPr>
          <w:color w:val="000000"/>
          <w:sz w:val="20"/>
        </w:rPr>
        <w:t xml:space="preserve"> не оборудованные плитами и знаками;</w:t>
      </w:r>
    </w:p>
    <w:p w14:paraId="54F6CAE7" w14:textId="77777777" w:rsidR="00A959CC" w:rsidRPr="00A959CC" w:rsidRDefault="00A959CC" w:rsidP="00A959CC">
      <w:pPr>
        <w:pStyle w:val="a5"/>
        <w:numPr>
          <w:ilvl w:val="0"/>
          <w:numId w:val="28"/>
        </w:numPr>
        <w:ind w:left="714" w:hanging="288"/>
        <w:contextualSpacing w:val="0"/>
        <w:jc w:val="both"/>
        <w:rPr>
          <w:color w:val="000000"/>
          <w:sz w:val="20"/>
        </w:rPr>
      </w:pPr>
      <w:r w:rsidRPr="00A959CC">
        <w:rPr>
          <w:color w:val="000000"/>
          <w:sz w:val="20"/>
        </w:rPr>
        <w:t xml:space="preserve">повреждение </w:t>
      </w:r>
      <w:proofErr w:type="spellStart"/>
      <w:r w:rsidRPr="00A959CC">
        <w:rPr>
          <w:color w:val="000000"/>
          <w:sz w:val="20"/>
        </w:rPr>
        <w:t>периметрального</w:t>
      </w:r>
      <w:proofErr w:type="spellEnd"/>
      <w:r w:rsidRPr="00A959CC">
        <w:rPr>
          <w:color w:val="000000"/>
          <w:sz w:val="20"/>
        </w:rPr>
        <w:t xml:space="preserve"> ограждения объектов</w:t>
      </w:r>
      <w:r w:rsidR="00927705">
        <w:rPr>
          <w:color w:val="000000"/>
          <w:sz w:val="20"/>
        </w:rPr>
        <w:t xml:space="preserve"> нефтепровода</w:t>
      </w:r>
      <w:r w:rsidRPr="00A959CC">
        <w:rPr>
          <w:color w:val="000000"/>
          <w:sz w:val="20"/>
        </w:rPr>
        <w:t xml:space="preserve">, в том числе открытые калитки </w:t>
      </w:r>
      <w:proofErr w:type="spellStart"/>
      <w:r w:rsidRPr="00A959CC">
        <w:rPr>
          <w:color w:val="000000"/>
          <w:sz w:val="20"/>
        </w:rPr>
        <w:t>периметрального</w:t>
      </w:r>
      <w:proofErr w:type="spellEnd"/>
      <w:r w:rsidRPr="00A959CC">
        <w:rPr>
          <w:color w:val="000000"/>
          <w:sz w:val="20"/>
        </w:rPr>
        <w:t xml:space="preserve"> ограждения, открытые двери пунктов контроля и управления, а также открытые колодцы </w:t>
      </w:r>
      <w:r>
        <w:rPr>
          <w:color w:val="000000"/>
          <w:sz w:val="20"/>
        </w:rPr>
        <w:t>нефтепровода</w:t>
      </w:r>
      <w:r w:rsidRPr="00A959CC">
        <w:rPr>
          <w:color w:val="000000"/>
          <w:sz w:val="20"/>
        </w:rPr>
        <w:t>;</w:t>
      </w:r>
    </w:p>
    <w:p w14:paraId="1AD2F303" w14:textId="77777777" w:rsidR="00A959CC" w:rsidRPr="00A959CC" w:rsidRDefault="00A959CC" w:rsidP="00A959CC">
      <w:pPr>
        <w:pStyle w:val="a5"/>
        <w:numPr>
          <w:ilvl w:val="0"/>
          <w:numId w:val="28"/>
        </w:numPr>
        <w:ind w:left="714" w:hanging="288"/>
        <w:contextualSpacing w:val="0"/>
        <w:jc w:val="both"/>
        <w:rPr>
          <w:color w:val="000000"/>
          <w:sz w:val="20"/>
        </w:rPr>
      </w:pPr>
      <w:r w:rsidRPr="00A959CC">
        <w:rPr>
          <w:color w:val="000000"/>
          <w:sz w:val="20"/>
        </w:rPr>
        <w:t xml:space="preserve">места подтопления объектов </w:t>
      </w:r>
      <w:r w:rsidR="00927705">
        <w:rPr>
          <w:color w:val="000000"/>
          <w:sz w:val="20"/>
        </w:rPr>
        <w:t>нефтепровода</w:t>
      </w:r>
      <w:r w:rsidRPr="00A959CC">
        <w:rPr>
          <w:color w:val="000000"/>
          <w:sz w:val="20"/>
        </w:rPr>
        <w:t xml:space="preserve"> (узлов запорной арматуры, узлов пуска-приема средств очистки и диагностики, колодцев, пунктов контроля и управления, опор линий электропередач);</w:t>
      </w:r>
    </w:p>
    <w:p w14:paraId="29C16D91" w14:textId="77777777" w:rsidR="00A959CC" w:rsidRPr="00A959CC" w:rsidRDefault="00A959CC" w:rsidP="00A959CC">
      <w:pPr>
        <w:pStyle w:val="a5"/>
        <w:numPr>
          <w:ilvl w:val="0"/>
          <w:numId w:val="28"/>
        </w:numPr>
        <w:ind w:left="714" w:hanging="288"/>
        <w:contextualSpacing w:val="0"/>
        <w:jc w:val="both"/>
        <w:rPr>
          <w:color w:val="000000"/>
          <w:sz w:val="20"/>
        </w:rPr>
      </w:pPr>
      <w:r w:rsidRPr="00A959CC">
        <w:rPr>
          <w:color w:val="000000"/>
          <w:sz w:val="20"/>
        </w:rPr>
        <w:t>складирование оборудования, материалов, мусора в охранных зонах</w:t>
      </w:r>
      <w:r w:rsidR="00927705">
        <w:rPr>
          <w:color w:val="000000"/>
          <w:sz w:val="20"/>
        </w:rPr>
        <w:t xml:space="preserve"> линейной части и объектов нефтепровода</w:t>
      </w:r>
      <w:r w:rsidRPr="00A959CC">
        <w:rPr>
          <w:color w:val="000000"/>
          <w:sz w:val="20"/>
        </w:rPr>
        <w:t>;</w:t>
      </w:r>
    </w:p>
    <w:p w14:paraId="7C952558" w14:textId="77777777" w:rsidR="00927705" w:rsidRPr="00A959CC" w:rsidRDefault="00927705" w:rsidP="00A959CC">
      <w:pPr>
        <w:pStyle w:val="a5"/>
        <w:numPr>
          <w:ilvl w:val="0"/>
          <w:numId w:val="28"/>
        </w:numPr>
        <w:ind w:left="714" w:hanging="288"/>
        <w:contextualSpacing w:val="0"/>
        <w:jc w:val="both"/>
        <w:rPr>
          <w:color w:val="000000"/>
          <w:sz w:val="20"/>
        </w:rPr>
      </w:pPr>
      <w:r>
        <w:rPr>
          <w:color w:val="000000"/>
          <w:sz w:val="20"/>
        </w:rPr>
        <w:t>возгорание лесных массивов, травы, зарослей камыша (плавней);</w:t>
      </w:r>
    </w:p>
    <w:p w14:paraId="00C6A0BA" w14:textId="77777777" w:rsidR="00A959CC" w:rsidRPr="00A959CC" w:rsidRDefault="00A959CC" w:rsidP="005201ED">
      <w:pPr>
        <w:pStyle w:val="a5"/>
        <w:numPr>
          <w:ilvl w:val="0"/>
          <w:numId w:val="28"/>
        </w:numPr>
        <w:spacing w:after="120"/>
        <w:ind w:left="714" w:hanging="289"/>
        <w:contextualSpacing w:val="0"/>
        <w:jc w:val="both"/>
        <w:rPr>
          <w:color w:val="000000"/>
          <w:sz w:val="20"/>
        </w:rPr>
      </w:pPr>
      <w:r w:rsidRPr="00A959CC">
        <w:rPr>
          <w:color w:val="000000"/>
          <w:sz w:val="20"/>
        </w:rPr>
        <w:t>прочие нарушения охранных зон.</w:t>
      </w:r>
    </w:p>
    <w:p w14:paraId="5F10A781" w14:textId="77777777" w:rsidR="005201ED" w:rsidRDefault="005201ED" w:rsidP="005201ED">
      <w:pPr>
        <w:pStyle w:val="a5"/>
        <w:numPr>
          <w:ilvl w:val="0"/>
          <w:numId w:val="25"/>
        </w:numPr>
        <w:contextualSpacing w:val="0"/>
        <w:jc w:val="both"/>
        <w:rPr>
          <w:color w:val="000000"/>
          <w:sz w:val="20"/>
        </w:rPr>
      </w:pPr>
      <w:r>
        <w:rPr>
          <w:color w:val="000000"/>
          <w:sz w:val="20"/>
        </w:rPr>
        <w:t>Оценка состояния линейной части, узловых и иных элементов</w:t>
      </w:r>
      <w:r w:rsidRPr="00FE46D1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нефтепровода включает</w:t>
      </w:r>
      <w:r w:rsidR="007A0421">
        <w:rPr>
          <w:color w:val="000000"/>
          <w:sz w:val="20"/>
        </w:rPr>
        <w:t xml:space="preserve"> обследование</w:t>
      </w:r>
      <w:r>
        <w:rPr>
          <w:color w:val="000000"/>
          <w:sz w:val="20"/>
        </w:rPr>
        <w:t>:</w:t>
      </w:r>
    </w:p>
    <w:p w14:paraId="1CF6F8F3" w14:textId="77777777" w:rsidR="007A0421" w:rsidRPr="007A0421" w:rsidRDefault="007A0421" w:rsidP="007A0421">
      <w:pPr>
        <w:numPr>
          <w:ilvl w:val="0"/>
          <w:numId w:val="29"/>
        </w:numPr>
        <w:ind w:left="709" w:hanging="284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охранной зоны 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нефтепровода 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на предмет разбивки садов, ра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змещения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полевых станов, скирд соломы и 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стогов 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сена, устройства загонов для скота, возведения различных зданий и сооружений, производства 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любых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горных, строительных, монтажных и взрывных работ, планировки грунта, производства геолог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ических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, поисковых, геодезических и других изыскательских работ, связанных с устройством скважин, шурфов и взятием проб грунта, сооружения проездов и переездов через 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ось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нефте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провод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а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, устройства стоянок автомобильного</w:t>
      </w:r>
      <w:r w:rsidR="00927705">
        <w:rPr>
          <w:rFonts w:ascii="Franklin Gothic Book" w:eastAsia="Times New Roman" w:hAnsi="Franklin Gothic Book"/>
          <w:sz w:val="20"/>
          <w:szCs w:val="20"/>
          <w:lang w:eastAsia="ru-RU"/>
        </w:rPr>
        <w:t>,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гусеничного</w:t>
      </w:r>
      <w:r w:rsidR="00927705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и специального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транспорта</w:t>
      </w:r>
      <w:r w:rsidR="00927705">
        <w:rPr>
          <w:rFonts w:ascii="Franklin Gothic Book" w:eastAsia="Times New Roman" w:hAnsi="Franklin Gothic Book"/>
          <w:sz w:val="20"/>
          <w:szCs w:val="20"/>
          <w:lang w:eastAsia="ru-RU"/>
        </w:rPr>
        <w:t>,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специализированных устройств и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механизмов;</w:t>
      </w:r>
    </w:p>
    <w:p w14:paraId="49B95599" w14:textId="77777777" w:rsidR="007A0421" w:rsidRPr="007A0421" w:rsidRDefault="007A0421" w:rsidP="007A0421">
      <w:pPr>
        <w:numPr>
          <w:ilvl w:val="0"/>
          <w:numId w:val="29"/>
        </w:numPr>
        <w:ind w:left="709" w:hanging="284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воздушных переходов, переходов через водные преграды и овраги;</w:t>
      </w:r>
    </w:p>
    <w:p w14:paraId="6615A7D2" w14:textId="77777777" w:rsidR="007A0421" w:rsidRPr="007A0421" w:rsidRDefault="007A0421" w:rsidP="007A0421">
      <w:pPr>
        <w:numPr>
          <w:ilvl w:val="0"/>
          <w:numId w:val="29"/>
        </w:numPr>
        <w:ind w:left="709" w:hanging="284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узлов запорной арматуры;</w:t>
      </w:r>
    </w:p>
    <w:p w14:paraId="67D409F0" w14:textId="77777777" w:rsidR="007A0421" w:rsidRPr="007A0421" w:rsidRDefault="007A0421" w:rsidP="007A0421">
      <w:pPr>
        <w:numPr>
          <w:ilvl w:val="0"/>
          <w:numId w:val="29"/>
        </w:numPr>
        <w:ind w:left="709" w:hanging="284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узлов запуска и приема очистных устройств;</w:t>
      </w:r>
    </w:p>
    <w:p w14:paraId="4C8E368C" w14:textId="77777777" w:rsidR="007A0421" w:rsidRPr="007A0421" w:rsidRDefault="007A0421" w:rsidP="007A0421">
      <w:pPr>
        <w:numPr>
          <w:ilvl w:val="0"/>
          <w:numId w:val="29"/>
        </w:numPr>
        <w:ind w:left="709" w:hanging="284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proofErr w:type="spellStart"/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вдольтрассовых</w:t>
      </w:r>
      <w:proofErr w:type="spellEnd"/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проездов, подъездов к 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нефте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провод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у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, мостов, через ручьи и овраги, переездов через 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нефте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провод, водопропускных сооружений и других объектов 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нефте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провод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а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;</w:t>
      </w:r>
    </w:p>
    <w:p w14:paraId="06CF6417" w14:textId="77777777" w:rsidR="007A0421" w:rsidRPr="007A0421" w:rsidRDefault="007A0421" w:rsidP="007A0421">
      <w:pPr>
        <w:numPr>
          <w:ilvl w:val="0"/>
          <w:numId w:val="29"/>
        </w:numPr>
        <w:ind w:left="709" w:hanging="284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мест (участков) </w:t>
      </w:r>
      <w:r w:rsidR="00927705">
        <w:rPr>
          <w:rFonts w:ascii="Franklin Gothic Book" w:eastAsia="Times New Roman" w:hAnsi="Franklin Gothic Book"/>
          <w:sz w:val="20"/>
          <w:szCs w:val="20"/>
          <w:lang w:eastAsia="ru-RU"/>
        </w:rPr>
        <w:t>линейной части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нефтепровода, на которых 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про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изводятся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ремонтны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е и сервисные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работ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ы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;</w:t>
      </w:r>
    </w:p>
    <w:p w14:paraId="5D3F87EB" w14:textId="77777777" w:rsidR="007A0421" w:rsidRDefault="007A0421" w:rsidP="007A0421">
      <w:pPr>
        <w:numPr>
          <w:ilvl w:val="0"/>
          <w:numId w:val="29"/>
        </w:numPr>
        <w:ind w:left="709" w:hanging="284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наличие 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и исправность 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километровых знаков, указателей пересечений, углов, поворотов и других знаков обозначения на 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нефтепроводе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;</w:t>
      </w:r>
    </w:p>
    <w:p w14:paraId="694E19BC" w14:textId="77777777" w:rsidR="005201ED" w:rsidRPr="007A0421" w:rsidRDefault="007A0421" w:rsidP="002E24A6">
      <w:pPr>
        <w:numPr>
          <w:ilvl w:val="0"/>
          <w:numId w:val="29"/>
        </w:numPr>
        <w:spacing w:after="120"/>
        <w:ind w:left="709" w:hanging="284"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наличия древесно-кустарниковой растительности в охранной зоне </w:t>
      </w:r>
      <w:r w:rsidR="00927705">
        <w:rPr>
          <w:rFonts w:ascii="Franklin Gothic Book" w:eastAsia="Times New Roman" w:hAnsi="Franklin Gothic Book"/>
          <w:sz w:val="20"/>
          <w:szCs w:val="20"/>
          <w:lang w:eastAsia="ru-RU"/>
        </w:rPr>
        <w:t>нефтепровода и его элементов</w:t>
      </w:r>
      <w:r w:rsidRPr="007A0421">
        <w:rPr>
          <w:rFonts w:ascii="Franklin Gothic Book" w:eastAsia="Times New Roman" w:hAnsi="Franklin Gothic Book"/>
          <w:sz w:val="20"/>
          <w:szCs w:val="20"/>
          <w:lang w:eastAsia="ru-RU"/>
        </w:rPr>
        <w:t>.</w:t>
      </w:r>
    </w:p>
    <w:p w14:paraId="743E398E" w14:textId="77777777" w:rsidR="000015FE" w:rsidRDefault="000015FE" w:rsidP="000015FE">
      <w:pPr>
        <w:pStyle w:val="a5"/>
        <w:numPr>
          <w:ilvl w:val="0"/>
          <w:numId w:val="25"/>
        </w:numPr>
        <w:contextualSpacing w:val="0"/>
        <w:jc w:val="both"/>
        <w:rPr>
          <w:color w:val="000000"/>
          <w:sz w:val="20"/>
        </w:rPr>
      </w:pPr>
      <w:r>
        <w:rPr>
          <w:color w:val="000000"/>
          <w:sz w:val="20"/>
        </w:rPr>
        <w:t>К</w:t>
      </w:r>
      <w:r w:rsidRPr="000015FE">
        <w:rPr>
          <w:color w:val="000000"/>
          <w:sz w:val="20"/>
        </w:rPr>
        <w:t>онтроль производства работ в охранной зоне нефтепровода, прилегающей к ней местности и расположенных на ней объектов</w:t>
      </w:r>
      <w:r>
        <w:rPr>
          <w:color w:val="000000"/>
          <w:sz w:val="20"/>
        </w:rPr>
        <w:t>, включает:</w:t>
      </w:r>
    </w:p>
    <w:p w14:paraId="1232EAE2" w14:textId="77777777" w:rsidR="0091394D" w:rsidRDefault="00927705" w:rsidP="0008258D">
      <w:pPr>
        <w:numPr>
          <w:ilvl w:val="0"/>
          <w:numId w:val="29"/>
        </w:numPr>
        <w:ind w:left="709" w:hanging="283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осмотр </w:t>
      </w:r>
      <w:r w:rsidR="0091394D" w:rsidRPr="0091394D">
        <w:rPr>
          <w:rFonts w:ascii="Franklin Gothic Book" w:eastAsia="Times New Roman" w:hAnsi="Franklin Gothic Book"/>
          <w:sz w:val="20"/>
          <w:szCs w:val="20"/>
          <w:lang w:eastAsia="ru-RU"/>
        </w:rPr>
        <w:t>мест производства строительных, монтажных работ и планировки грунта</w:t>
      </w:r>
      <w:r w:rsidR="0091394D">
        <w:rPr>
          <w:rFonts w:ascii="Franklin Gothic Book" w:eastAsia="Times New Roman" w:hAnsi="Franklin Gothic Book"/>
          <w:sz w:val="20"/>
          <w:szCs w:val="20"/>
          <w:lang w:eastAsia="ru-RU"/>
        </w:rPr>
        <w:t>;</w:t>
      </w:r>
    </w:p>
    <w:p w14:paraId="4669A1F7" w14:textId="77777777" w:rsidR="00927705" w:rsidRPr="00927705" w:rsidRDefault="00927705" w:rsidP="0008258D">
      <w:pPr>
        <w:numPr>
          <w:ilvl w:val="0"/>
          <w:numId w:val="29"/>
        </w:numPr>
        <w:ind w:left="709" w:hanging="283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>
        <w:rPr>
          <w:color w:val="000000"/>
          <w:sz w:val="20"/>
        </w:rPr>
        <w:lastRenderedPageBreak/>
        <w:t xml:space="preserve">осмотр </w:t>
      </w:r>
      <w:r w:rsidR="0091394D" w:rsidRPr="0091394D">
        <w:rPr>
          <w:color w:val="000000"/>
          <w:sz w:val="20"/>
        </w:rPr>
        <w:t xml:space="preserve">мест переездов и проездов через </w:t>
      </w:r>
      <w:r w:rsidR="0091394D">
        <w:rPr>
          <w:color w:val="000000"/>
          <w:sz w:val="20"/>
        </w:rPr>
        <w:t>нефте</w:t>
      </w:r>
      <w:r w:rsidR="0091394D" w:rsidRPr="0091394D">
        <w:rPr>
          <w:color w:val="000000"/>
          <w:sz w:val="20"/>
        </w:rPr>
        <w:t>провод без обозначения знаками и сигнальными столбиками, стоянок техники без обозначения знаками и сигнальной лентой</w:t>
      </w:r>
      <w:r>
        <w:rPr>
          <w:color w:val="000000"/>
          <w:sz w:val="20"/>
        </w:rPr>
        <w:t>;</w:t>
      </w:r>
    </w:p>
    <w:p w14:paraId="5D774D9B" w14:textId="77777777" w:rsidR="000015FE" w:rsidRPr="0091394D" w:rsidRDefault="002E24A6" w:rsidP="0008258D">
      <w:pPr>
        <w:numPr>
          <w:ilvl w:val="0"/>
          <w:numId w:val="29"/>
        </w:numPr>
        <w:ind w:left="709" w:hanging="283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>
        <w:rPr>
          <w:color w:val="000000"/>
          <w:sz w:val="20"/>
        </w:rPr>
        <w:t>информирование уполномоченного лица Заказчика о наличии в охранных зонах нефтепровода транспортных средств</w:t>
      </w:r>
      <w:r w:rsidR="00B3080E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специальной техники</w:t>
      </w:r>
      <w:r w:rsidR="00B3080E">
        <w:rPr>
          <w:color w:val="000000"/>
          <w:sz w:val="20"/>
        </w:rPr>
        <w:t>, другого оборудования и объектов</w:t>
      </w:r>
      <w:r>
        <w:rPr>
          <w:color w:val="000000"/>
          <w:sz w:val="20"/>
        </w:rPr>
        <w:t>.</w:t>
      </w:r>
    </w:p>
    <w:p w14:paraId="44E91B16" w14:textId="5924249F" w:rsidR="003A0711" w:rsidRDefault="003A0711" w:rsidP="00A959CC">
      <w:pPr>
        <w:pStyle w:val="a5"/>
        <w:numPr>
          <w:ilvl w:val="0"/>
          <w:numId w:val="25"/>
        </w:numPr>
        <w:spacing w:after="120"/>
        <w:ind w:left="426" w:hanging="426"/>
        <w:jc w:val="both"/>
        <w:rPr>
          <w:color w:val="000000"/>
          <w:sz w:val="20"/>
        </w:rPr>
      </w:pPr>
      <w:r w:rsidRPr="005A2287">
        <w:rPr>
          <w:color w:val="000000"/>
          <w:sz w:val="20"/>
        </w:rPr>
        <w:t xml:space="preserve">Мониторинг с использованием </w:t>
      </w:r>
      <w:r w:rsidR="00757A9F" w:rsidRPr="005A2287">
        <w:rPr>
          <w:color w:val="000000"/>
          <w:sz w:val="20"/>
        </w:rPr>
        <w:t>БВС</w:t>
      </w:r>
      <w:r w:rsidRPr="005A2287">
        <w:rPr>
          <w:color w:val="000000"/>
          <w:sz w:val="20"/>
        </w:rPr>
        <w:t xml:space="preserve"> производится вдоль нефтепровода с охватом прилегающей территории</w:t>
      </w:r>
      <w:r w:rsidR="005A2287" w:rsidRPr="005A2287">
        <w:rPr>
          <w:color w:val="000000"/>
          <w:sz w:val="20"/>
        </w:rPr>
        <w:t>, размеры которой устанавливаются Заказчиком для каждого типа объектов нефтепровода и его узловых элементов</w:t>
      </w:r>
      <w:r w:rsidR="00434851" w:rsidRPr="005A2287">
        <w:rPr>
          <w:color w:val="000000"/>
          <w:sz w:val="20"/>
        </w:rPr>
        <w:t>.</w:t>
      </w:r>
    </w:p>
    <w:p w14:paraId="5A9DD06F" w14:textId="31F954F6" w:rsidR="00253C08" w:rsidRPr="0029030D" w:rsidRDefault="00253C08" w:rsidP="00A959CC">
      <w:pPr>
        <w:pStyle w:val="a5"/>
        <w:numPr>
          <w:ilvl w:val="0"/>
          <w:numId w:val="25"/>
        </w:numPr>
        <w:spacing w:after="120"/>
        <w:ind w:left="426" w:hanging="426"/>
        <w:jc w:val="both"/>
        <w:rPr>
          <w:sz w:val="20"/>
        </w:rPr>
      </w:pPr>
      <w:r w:rsidRPr="0029030D">
        <w:rPr>
          <w:sz w:val="20"/>
        </w:rPr>
        <w:t>Мониторинг с использованием БВС осуществляется на территории Российской Федерации:</w:t>
      </w:r>
    </w:p>
    <w:p w14:paraId="3730026B" w14:textId="77777777" w:rsidR="00253C08" w:rsidRPr="0029030D" w:rsidRDefault="00253C08" w:rsidP="00253C08">
      <w:pPr>
        <w:pStyle w:val="a5"/>
        <w:spacing w:after="120"/>
        <w:ind w:left="426"/>
        <w:jc w:val="both"/>
        <w:rPr>
          <w:b/>
          <w:sz w:val="20"/>
        </w:rPr>
      </w:pPr>
      <w:r w:rsidRPr="0029030D">
        <w:rPr>
          <w:b/>
          <w:sz w:val="20"/>
        </w:rPr>
        <w:t xml:space="preserve">Астраханская область </w:t>
      </w:r>
    </w:p>
    <w:p w14:paraId="49A505C3" w14:textId="439C0D3B" w:rsidR="00253C08" w:rsidRPr="0029030D" w:rsidRDefault="00253C08" w:rsidP="00253C08">
      <w:pPr>
        <w:pStyle w:val="a5"/>
        <w:spacing w:after="120"/>
        <w:ind w:left="426"/>
        <w:jc w:val="both"/>
        <w:rPr>
          <w:sz w:val="20"/>
        </w:rPr>
      </w:pPr>
      <w:r w:rsidRPr="0029030D">
        <w:rPr>
          <w:sz w:val="20"/>
        </w:rPr>
        <w:t xml:space="preserve">– 450 км магистрального нефтепровода - от Государственной границы РФ с Республикой Казахстан до А-НПС-4А /РФ, Астраханская область, Красноярский район/ - НПС Астраханская /РФ, Астраханская область, </w:t>
      </w:r>
      <w:proofErr w:type="spellStart"/>
      <w:r w:rsidRPr="0029030D">
        <w:rPr>
          <w:sz w:val="20"/>
        </w:rPr>
        <w:t>Енотаевский</w:t>
      </w:r>
      <w:proofErr w:type="spellEnd"/>
      <w:r w:rsidRPr="0029030D">
        <w:rPr>
          <w:sz w:val="20"/>
        </w:rPr>
        <w:t xml:space="preserve"> район/ - А-НПС-5А</w:t>
      </w:r>
      <w:r w:rsidR="003215B0" w:rsidRPr="0029030D">
        <w:rPr>
          <w:sz w:val="20"/>
        </w:rPr>
        <w:t xml:space="preserve"> /РФ, Астраханская область, </w:t>
      </w:r>
      <w:proofErr w:type="spellStart"/>
      <w:r w:rsidR="003215B0" w:rsidRPr="0029030D">
        <w:rPr>
          <w:sz w:val="20"/>
        </w:rPr>
        <w:t>Наримановский</w:t>
      </w:r>
      <w:proofErr w:type="spellEnd"/>
      <w:r w:rsidR="003215B0" w:rsidRPr="0029030D">
        <w:rPr>
          <w:sz w:val="20"/>
        </w:rPr>
        <w:t xml:space="preserve"> муниципальный район, сельское поселение Астраханский сельсовет, территория Нефтепроводная система КТК/ 674 км магистрального нефтепровода. Всего протяженность МН по территории Астраханской области -224 км.</w:t>
      </w:r>
    </w:p>
    <w:p w14:paraId="7D494042" w14:textId="69B7B992" w:rsidR="003215B0" w:rsidRPr="0029030D" w:rsidRDefault="003215B0" w:rsidP="00253C08">
      <w:pPr>
        <w:pStyle w:val="a5"/>
        <w:spacing w:after="120"/>
        <w:ind w:left="426"/>
        <w:jc w:val="both"/>
        <w:rPr>
          <w:b/>
          <w:sz w:val="20"/>
        </w:rPr>
      </w:pPr>
      <w:r w:rsidRPr="0029030D">
        <w:rPr>
          <w:b/>
          <w:sz w:val="20"/>
        </w:rPr>
        <w:t>Республика Калмыкия</w:t>
      </w:r>
    </w:p>
    <w:p w14:paraId="4856F87F" w14:textId="3DBFDA4B" w:rsidR="003215B0" w:rsidRPr="0029030D" w:rsidRDefault="003215B0" w:rsidP="00253C08">
      <w:pPr>
        <w:pStyle w:val="a5"/>
        <w:spacing w:after="120"/>
        <w:ind w:left="426"/>
        <w:jc w:val="both"/>
        <w:rPr>
          <w:sz w:val="20"/>
        </w:rPr>
      </w:pPr>
      <w:r w:rsidRPr="0029030D">
        <w:rPr>
          <w:sz w:val="20"/>
        </w:rPr>
        <w:t xml:space="preserve">- 674 км магистрального нефтепровода от А-НПС-5А /РФ, Астраханская область, </w:t>
      </w:r>
      <w:proofErr w:type="spellStart"/>
      <w:r w:rsidRPr="0029030D">
        <w:rPr>
          <w:sz w:val="20"/>
        </w:rPr>
        <w:t>Наримановский</w:t>
      </w:r>
      <w:proofErr w:type="spellEnd"/>
      <w:r w:rsidRPr="0029030D">
        <w:rPr>
          <w:sz w:val="20"/>
        </w:rPr>
        <w:t xml:space="preserve"> муниципальный район, сельское поселение Астраханский сельсовет, территория Нефтепроводная система КТК/ - НПС Комсомольская /РФ, Республика Калмыкия, Черноземельский район/ - НПС-2 /</w:t>
      </w:r>
      <w:r w:rsidR="00F45EE0" w:rsidRPr="0029030D">
        <w:rPr>
          <w:sz w:val="20"/>
        </w:rPr>
        <w:t xml:space="preserve">РФ, </w:t>
      </w:r>
      <w:r w:rsidRPr="0029030D">
        <w:rPr>
          <w:sz w:val="20"/>
        </w:rPr>
        <w:t xml:space="preserve">Республика Калмыкия, Черноземельский муниципальный район, сельское поселение </w:t>
      </w:r>
      <w:proofErr w:type="spellStart"/>
      <w:r w:rsidRPr="0029030D">
        <w:rPr>
          <w:sz w:val="20"/>
        </w:rPr>
        <w:t>Ачинеровское</w:t>
      </w:r>
      <w:proofErr w:type="spellEnd"/>
      <w:r w:rsidRPr="0029030D">
        <w:rPr>
          <w:sz w:val="20"/>
        </w:rPr>
        <w:t xml:space="preserve">, Раздольный поселок, территория Промышленная/ - НПС-3 /РФ, Республика Калмыкия, </w:t>
      </w:r>
      <w:proofErr w:type="spellStart"/>
      <w:r w:rsidRPr="0029030D">
        <w:rPr>
          <w:sz w:val="20"/>
        </w:rPr>
        <w:t>Ики</w:t>
      </w:r>
      <w:proofErr w:type="spellEnd"/>
      <w:r w:rsidRPr="0029030D">
        <w:rPr>
          <w:sz w:val="20"/>
        </w:rPr>
        <w:t xml:space="preserve">- </w:t>
      </w:r>
      <w:proofErr w:type="spellStart"/>
      <w:r w:rsidRPr="0029030D">
        <w:rPr>
          <w:sz w:val="20"/>
        </w:rPr>
        <w:t>Бурульский</w:t>
      </w:r>
      <w:proofErr w:type="spellEnd"/>
      <w:r w:rsidRPr="0029030D">
        <w:rPr>
          <w:sz w:val="20"/>
        </w:rPr>
        <w:t xml:space="preserve"> район/  - до 952 км магистрального нефтепровода граница между Республикой Калмыкия и Ставропольским краем. Всего протяженность МН по территории Республики Калмыкия – 278 км.</w:t>
      </w:r>
    </w:p>
    <w:p w14:paraId="17CA1476" w14:textId="3D5536B8" w:rsidR="003215B0" w:rsidRPr="0029030D" w:rsidRDefault="003215B0" w:rsidP="00253C08">
      <w:pPr>
        <w:pStyle w:val="a5"/>
        <w:spacing w:after="120"/>
        <w:ind w:left="426"/>
        <w:jc w:val="both"/>
        <w:rPr>
          <w:b/>
          <w:sz w:val="20"/>
        </w:rPr>
      </w:pPr>
      <w:r w:rsidRPr="0029030D">
        <w:rPr>
          <w:b/>
          <w:sz w:val="20"/>
        </w:rPr>
        <w:t>Ставропольский край</w:t>
      </w:r>
    </w:p>
    <w:p w14:paraId="09210DFC" w14:textId="503F1973" w:rsidR="003215B0" w:rsidRPr="0029030D" w:rsidRDefault="003215B0" w:rsidP="00253C08">
      <w:pPr>
        <w:pStyle w:val="a5"/>
        <w:spacing w:after="120"/>
        <w:ind w:left="426"/>
        <w:jc w:val="both"/>
        <w:rPr>
          <w:sz w:val="20"/>
        </w:rPr>
      </w:pPr>
      <w:r w:rsidRPr="0029030D">
        <w:rPr>
          <w:sz w:val="20"/>
        </w:rPr>
        <w:t xml:space="preserve">- 952 км магистрального нефтепровода – НПС-4 /РФ, Ставропольский край, </w:t>
      </w:r>
      <w:proofErr w:type="spellStart"/>
      <w:r w:rsidRPr="0029030D">
        <w:rPr>
          <w:sz w:val="20"/>
        </w:rPr>
        <w:t>Ипатовский</w:t>
      </w:r>
      <w:proofErr w:type="spellEnd"/>
      <w:r w:rsidRPr="0029030D">
        <w:rPr>
          <w:sz w:val="20"/>
        </w:rPr>
        <w:t xml:space="preserve"> муниципальный округ</w:t>
      </w:r>
      <w:r w:rsidR="00F45EE0" w:rsidRPr="0029030D">
        <w:rPr>
          <w:sz w:val="20"/>
        </w:rPr>
        <w:t xml:space="preserve">/ - НПС-5 /РФ, Ставропольский край, </w:t>
      </w:r>
      <w:proofErr w:type="spellStart"/>
      <w:r w:rsidR="00F45EE0" w:rsidRPr="0029030D">
        <w:rPr>
          <w:sz w:val="20"/>
        </w:rPr>
        <w:t>Изобильненский</w:t>
      </w:r>
      <w:proofErr w:type="spellEnd"/>
      <w:r w:rsidR="00F45EE0" w:rsidRPr="0029030D">
        <w:rPr>
          <w:sz w:val="20"/>
        </w:rPr>
        <w:t xml:space="preserve"> муниципальный округ, село Птичье, территория </w:t>
      </w:r>
      <w:proofErr w:type="spellStart"/>
      <w:r w:rsidR="00F45EE0" w:rsidRPr="0029030D">
        <w:rPr>
          <w:sz w:val="20"/>
        </w:rPr>
        <w:t>Птиченская</w:t>
      </w:r>
      <w:proofErr w:type="spellEnd"/>
      <w:r w:rsidR="00F45EE0" w:rsidRPr="0029030D">
        <w:rPr>
          <w:sz w:val="20"/>
        </w:rPr>
        <w:t>/ - до 1206 км магистрального нефтепровода, граница между Ставропольским краем и Краснодарским краем. Всего протяженность МН по территории Ставропольского края – 254 км.</w:t>
      </w:r>
    </w:p>
    <w:p w14:paraId="38E0EBE0" w14:textId="71D4807B" w:rsidR="00F45EE0" w:rsidRPr="0029030D" w:rsidRDefault="00F45EE0" w:rsidP="00253C08">
      <w:pPr>
        <w:pStyle w:val="a5"/>
        <w:spacing w:after="120"/>
        <w:ind w:left="426"/>
        <w:jc w:val="both"/>
        <w:rPr>
          <w:b/>
          <w:sz w:val="20"/>
        </w:rPr>
      </w:pPr>
      <w:r w:rsidRPr="0029030D">
        <w:rPr>
          <w:b/>
          <w:sz w:val="20"/>
        </w:rPr>
        <w:t>Краснодарский край</w:t>
      </w:r>
    </w:p>
    <w:p w14:paraId="0051DE1B" w14:textId="06EFDA97" w:rsidR="00F45EE0" w:rsidRPr="0029030D" w:rsidRDefault="00F45EE0" w:rsidP="00253C08">
      <w:pPr>
        <w:pStyle w:val="a5"/>
        <w:spacing w:after="120"/>
        <w:ind w:left="426"/>
        <w:jc w:val="both"/>
        <w:rPr>
          <w:sz w:val="20"/>
        </w:rPr>
      </w:pPr>
      <w:r w:rsidRPr="0029030D">
        <w:rPr>
          <w:sz w:val="20"/>
        </w:rPr>
        <w:t>- 1206 км магистрального нефтепровода – НПС Кропоткинская /РФ, Краснодарский край, Кавказский район/ - НПС-7 /РФ, Краснодарский край, Динской район, в границах ООО «Агрофирма «Луч»/ - НПС-8 /РФ, Краснодарский край, муниципальное образование Крымский район/ - Резервуарный парк /РФ, Краснодарский край, г. Новороссийск, Приморский округ/ - МТ</w:t>
      </w:r>
      <w:r w:rsidR="00780F53" w:rsidRPr="0029030D">
        <w:rPr>
          <w:sz w:val="20"/>
        </w:rPr>
        <w:t>-БС</w:t>
      </w:r>
      <w:r w:rsidRPr="0029030D">
        <w:rPr>
          <w:sz w:val="20"/>
        </w:rPr>
        <w:t xml:space="preserve"> /РФ, Краснодарский край, г. Новороссийск, Приморский округ/ 1</w:t>
      </w:r>
      <w:r w:rsidR="00780F53" w:rsidRPr="0029030D">
        <w:rPr>
          <w:sz w:val="20"/>
        </w:rPr>
        <w:t>496</w:t>
      </w:r>
      <w:r w:rsidRPr="0029030D">
        <w:rPr>
          <w:sz w:val="20"/>
        </w:rPr>
        <w:t xml:space="preserve"> км магистрального </w:t>
      </w:r>
      <w:proofErr w:type="spellStart"/>
      <w:r w:rsidRPr="0029030D">
        <w:rPr>
          <w:sz w:val="20"/>
        </w:rPr>
        <w:t>неытепровода</w:t>
      </w:r>
      <w:proofErr w:type="spellEnd"/>
      <w:r w:rsidRPr="0029030D">
        <w:rPr>
          <w:sz w:val="20"/>
        </w:rPr>
        <w:t>. Всего протяженность МН по территории Краснодарского края- 29</w:t>
      </w:r>
      <w:r w:rsidR="00780F53" w:rsidRPr="0029030D">
        <w:rPr>
          <w:sz w:val="20"/>
        </w:rPr>
        <w:t>0</w:t>
      </w:r>
      <w:r w:rsidRPr="0029030D">
        <w:rPr>
          <w:sz w:val="20"/>
        </w:rPr>
        <w:t xml:space="preserve"> км.</w:t>
      </w:r>
    </w:p>
    <w:p w14:paraId="00DB2986" w14:textId="56C45AA8" w:rsidR="004B3319" w:rsidRPr="0029030D" w:rsidRDefault="004B3319" w:rsidP="00253C08">
      <w:pPr>
        <w:pStyle w:val="a5"/>
        <w:spacing w:after="120"/>
        <w:ind w:left="426"/>
        <w:jc w:val="both"/>
        <w:rPr>
          <w:sz w:val="20"/>
        </w:rPr>
      </w:pPr>
      <w:r w:rsidRPr="0029030D">
        <w:rPr>
          <w:sz w:val="20"/>
        </w:rPr>
        <w:t>Общая протяженность МН по территории РФ составляет – 10</w:t>
      </w:r>
      <w:r w:rsidR="00D43CED" w:rsidRPr="0029030D">
        <w:rPr>
          <w:sz w:val="20"/>
        </w:rPr>
        <w:t>46</w:t>
      </w:r>
      <w:r w:rsidRPr="0029030D">
        <w:rPr>
          <w:sz w:val="20"/>
        </w:rPr>
        <w:t xml:space="preserve"> км.</w:t>
      </w:r>
    </w:p>
    <w:p w14:paraId="3DC0E46C" w14:textId="77777777" w:rsidR="00D40BCA" w:rsidRDefault="00D40BCA" w:rsidP="00A959CC">
      <w:pPr>
        <w:pStyle w:val="a5"/>
        <w:numPr>
          <w:ilvl w:val="0"/>
          <w:numId w:val="25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Результаты оказания Услуги оформляются в виде отчета</w:t>
      </w:r>
      <w:r w:rsidR="004A6ADF">
        <w:rPr>
          <w:color w:val="000000"/>
          <w:sz w:val="20"/>
        </w:rPr>
        <w:t xml:space="preserve"> о проведении мониторинга</w:t>
      </w:r>
      <w:r w:rsidR="00A959CC">
        <w:rPr>
          <w:color w:val="000000"/>
          <w:sz w:val="20"/>
        </w:rPr>
        <w:t xml:space="preserve"> (Отчет)</w:t>
      </w:r>
      <w:r>
        <w:rPr>
          <w:color w:val="000000"/>
          <w:sz w:val="20"/>
        </w:rPr>
        <w:t>.</w:t>
      </w:r>
    </w:p>
    <w:p w14:paraId="2C07DD60" w14:textId="77777777" w:rsidR="00D40BCA" w:rsidRDefault="00A959CC" w:rsidP="00A959CC">
      <w:pPr>
        <w:pStyle w:val="a5"/>
        <w:numPr>
          <w:ilvl w:val="0"/>
          <w:numId w:val="25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Представление Исполнителем Отчетов, их форма и содержание указаны в Порядке</w:t>
      </w:r>
      <w:r w:rsidR="000F1446" w:rsidRPr="000F1446">
        <w:rPr>
          <w:color w:val="000000"/>
          <w:sz w:val="20"/>
        </w:rPr>
        <w:t xml:space="preserve"> </w:t>
      </w:r>
      <w:r w:rsidR="000F1446">
        <w:rPr>
          <w:color w:val="000000"/>
          <w:sz w:val="20"/>
        </w:rPr>
        <w:t>проведения мониторинга (Порядок), являющимся внутренним организационно-распорядительным документом Заказчика</w:t>
      </w:r>
      <w:r>
        <w:rPr>
          <w:color w:val="000000"/>
          <w:sz w:val="20"/>
        </w:rPr>
        <w:t>.</w:t>
      </w:r>
    </w:p>
    <w:p w14:paraId="44C4730F" w14:textId="77777777" w:rsidR="00434851" w:rsidRPr="0058703F" w:rsidRDefault="004E6503" w:rsidP="00611C36">
      <w:pPr>
        <w:pStyle w:val="a5"/>
        <w:numPr>
          <w:ilvl w:val="0"/>
          <w:numId w:val="22"/>
        </w:numPr>
        <w:spacing w:before="240" w:after="120"/>
        <w:ind w:left="425" w:hanging="357"/>
        <w:contextualSpacing w:val="0"/>
        <w:jc w:val="center"/>
        <w:rPr>
          <w:b/>
          <w:sz w:val="20"/>
          <w:szCs w:val="20"/>
        </w:rPr>
      </w:pPr>
      <w:r w:rsidRPr="004E6503">
        <w:rPr>
          <w:rFonts w:eastAsia="Times New Roman"/>
          <w:b/>
          <w:bCs/>
          <w:caps/>
          <w:sz w:val="20"/>
          <w:szCs w:val="20"/>
        </w:rPr>
        <w:t>Порядок оказания услуги</w:t>
      </w:r>
    </w:p>
    <w:p w14:paraId="3F7ECF5B" w14:textId="77777777" w:rsidR="005B12CB" w:rsidRDefault="005B12CB" w:rsidP="005B12CB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Мониторинг </w:t>
      </w:r>
      <w:r w:rsidR="002E44D5">
        <w:rPr>
          <w:color w:val="000000"/>
          <w:sz w:val="20"/>
        </w:rPr>
        <w:t xml:space="preserve">с использованием </w:t>
      </w:r>
      <w:r w:rsidR="00757A9F">
        <w:rPr>
          <w:color w:val="000000"/>
          <w:sz w:val="20"/>
        </w:rPr>
        <w:t>БВС</w:t>
      </w:r>
      <w:r w:rsidR="002E44D5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осуществляется </w:t>
      </w:r>
      <w:r w:rsidR="00172FB1">
        <w:rPr>
          <w:color w:val="000000"/>
          <w:sz w:val="20"/>
        </w:rPr>
        <w:t>на основании</w:t>
      </w:r>
      <w:r>
        <w:rPr>
          <w:color w:val="000000"/>
          <w:sz w:val="20"/>
        </w:rPr>
        <w:t xml:space="preserve"> План</w:t>
      </w:r>
      <w:r w:rsidR="00172FB1">
        <w:rPr>
          <w:color w:val="000000"/>
          <w:sz w:val="20"/>
        </w:rPr>
        <w:t>а</w:t>
      </w:r>
      <w:r>
        <w:rPr>
          <w:color w:val="000000"/>
          <w:sz w:val="20"/>
        </w:rPr>
        <w:t xml:space="preserve"> мониторинга на год</w:t>
      </w:r>
      <w:r w:rsidR="0018547C">
        <w:rPr>
          <w:color w:val="000000"/>
          <w:sz w:val="20"/>
        </w:rPr>
        <w:t xml:space="preserve"> и План-графика </w:t>
      </w:r>
      <w:r w:rsidR="001705C1">
        <w:rPr>
          <w:color w:val="000000"/>
          <w:sz w:val="20"/>
        </w:rPr>
        <w:t xml:space="preserve">мониторинга </w:t>
      </w:r>
      <w:r w:rsidR="0018547C">
        <w:rPr>
          <w:color w:val="000000"/>
          <w:sz w:val="20"/>
        </w:rPr>
        <w:t>на месяц</w:t>
      </w:r>
      <w:r w:rsidR="00A15154" w:rsidRPr="00A15154">
        <w:rPr>
          <w:color w:val="000000"/>
          <w:sz w:val="20"/>
        </w:rPr>
        <w:t xml:space="preserve"> </w:t>
      </w:r>
      <w:r w:rsidR="00A15154">
        <w:rPr>
          <w:color w:val="000000"/>
          <w:sz w:val="20"/>
        </w:rPr>
        <w:t>в соответствии с Порядком.</w:t>
      </w:r>
    </w:p>
    <w:p w14:paraId="7EE5A5C7" w14:textId="77777777" w:rsidR="005B12CB" w:rsidRDefault="00BB3A36" w:rsidP="005B12CB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Заявк</w:t>
      </w:r>
      <w:r w:rsidR="002E44D5">
        <w:rPr>
          <w:color w:val="000000"/>
          <w:sz w:val="20"/>
        </w:rPr>
        <w:t>а на</w:t>
      </w:r>
      <w:r w:rsidR="0018547C">
        <w:rPr>
          <w:color w:val="000000"/>
          <w:sz w:val="20"/>
        </w:rPr>
        <w:t xml:space="preserve"> мониторинг участка нефтепровода</w:t>
      </w:r>
      <w:r w:rsidR="00172FB1">
        <w:rPr>
          <w:color w:val="000000"/>
          <w:sz w:val="20"/>
        </w:rPr>
        <w:t xml:space="preserve"> направляе</w:t>
      </w:r>
      <w:r w:rsidR="0018547C">
        <w:rPr>
          <w:color w:val="000000"/>
          <w:sz w:val="20"/>
        </w:rPr>
        <w:t>тся</w:t>
      </w:r>
      <w:r w:rsidR="00172FB1">
        <w:rPr>
          <w:color w:val="000000"/>
          <w:sz w:val="20"/>
        </w:rPr>
        <w:t xml:space="preserve"> для согласования уполномоченными лицами Заказчика не позднее, чем за 1 (одни) сутки</w:t>
      </w:r>
      <w:r w:rsidR="002E44D5">
        <w:rPr>
          <w:color w:val="000000"/>
          <w:sz w:val="20"/>
        </w:rPr>
        <w:t xml:space="preserve"> до начала полетов. Выполнение полетов без согласования Заявки не допускается.</w:t>
      </w:r>
    </w:p>
    <w:p w14:paraId="4B15CDAF" w14:textId="77777777" w:rsidR="0026425A" w:rsidRDefault="00596F5F" w:rsidP="005B12CB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О</w:t>
      </w:r>
      <w:r w:rsidR="0026425A">
        <w:rPr>
          <w:color w:val="000000"/>
          <w:sz w:val="20"/>
        </w:rPr>
        <w:t xml:space="preserve"> необходимости проведения дополнительных полетов </w:t>
      </w:r>
      <w:r w:rsidR="00757A9F">
        <w:rPr>
          <w:color w:val="000000"/>
          <w:sz w:val="20"/>
        </w:rPr>
        <w:t>БВС</w:t>
      </w:r>
      <w:r w:rsidR="0026425A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 целях, указанных в пункте 2</w:t>
      </w:r>
      <w:r w:rsidR="00080C42">
        <w:rPr>
          <w:color w:val="000000"/>
          <w:sz w:val="20"/>
        </w:rPr>
        <w:t>.1</w:t>
      </w:r>
      <w:r>
        <w:rPr>
          <w:color w:val="000000"/>
          <w:sz w:val="20"/>
        </w:rPr>
        <w:t>, Заказчик направляет Исполнителю письменное уведомление и согласует с ним порядок проведения мониторинга.</w:t>
      </w:r>
    </w:p>
    <w:p w14:paraId="1E809F4C" w14:textId="77777777" w:rsidR="00893D12" w:rsidRDefault="0008258D" w:rsidP="0008258D">
      <w:pPr>
        <w:pStyle w:val="a5"/>
        <w:numPr>
          <w:ilvl w:val="0"/>
          <w:numId w:val="30"/>
        </w:numPr>
        <w:ind w:left="425" w:hanging="425"/>
        <w:contextualSpacing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Мониторинг с использование </w:t>
      </w:r>
      <w:r w:rsidR="00757A9F">
        <w:rPr>
          <w:color w:val="000000"/>
          <w:sz w:val="20"/>
        </w:rPr>
        <w:t>БВС</w:t>
      </w:r>
      <w:r>
        <w:rPr>
          <w:color w:val="000000"/>
          <w:sz w:val="20"/>
        </w:rPr>
        <w:t xml:space="preserve"> включает:</w:t>
      </w:r>
    </w:p>
    <w:p w14:paraId="476BEF97" w14:textId="77777777" w:rsidR="0008258D" w:rsidRDefault="0008258D" w:rsidP="0008258D">
      <w:pPr>
        <w:numPr>
          <w:ilvl w:val="0"/>
          <w:numId w:val="29"/>
        </w:numPr>
        <w:ind w:left="709" w:hanging="283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фотосъемку камерой </w:t>
      </w:r>
      <w:r w:rsidRPr="0008258D">
        <w:rPr>
          <w:rFonts w:ascii="Franklin Gothic Book" w:eastAsia="Times New Roman" w:hAnsi="Franklin Gothic Book"/>
          <w:sz w:val="20"/>
          <w:szCs w:val="20"/>
          <w:lang w:eastAsia="ru-RU"/>
        </w:rPr>
        <w:t>гиростабилизированной платформе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;</w:t>
      </w:r>
    </w:p>
    <w:p w14:paraId="12D34A8D" w14:textId="77777777" w:rsidR="0008258D" w:rsidRDefault="0008258D" w:rsidP="0008258D">
      <w:pPr>
        <w:numPr>
          <w:ilvl w:val="0"/>
          <w:numId w:val="29"/>
        </w:numPr>
        <w:ind w:left="709" w:hanging="283"/>
        <w:contextualSpacing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r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видео съемку управляемой видеокамерой на </w:t>
      </w:r>
      <w:r w:rsidRPr="0008258D">
        <w:rPr>
          <w:rFonts w:ascii="Franklin Gothic Book" w:eastAsia="Times New Roman" w:hAnsi="Franklin Gothic Book"/>
          <w:sz w:val="20"/>
          <w:szCs w:val="20"/>
          <w:lang w:eastAsia="ru-RU"/>
        </w:rPr>
        <w:t>гиростабилизированной платформе</w:t>
      </w:r>
    </w:p>
    <w:p w14:paraId="4EDFBCC4" w14:textId="77777777" w:rsidR="0008258D" w:rsidRPr="0008258D" w:rsidRDefault="0008258D" w:rsidP="00B57477">
      <w:pPr>
        <w:numPr>
          <w:ilvl w:val="0"/>
          <w:numId w:val="29"/>
        </w:numPr>
        <w:spacing w:after="120"/>
        <w:ind w:left="709" w:hanging="284"/>
        <w:jc w:val="both"/>
        <w:rPr>
          <w:rFonts w:ascii="Franklin Gothic Book" w:eastAsia="Times New Roman" w:hAnsi="Franklin Gothic Book"/>
          <w:sz w:val="20"/>
          <w:szCs w:val="20"/>
          <w:lang w:eastAsia="ru-RU"/>
        </w:rPr>
      </w:pPr>
      <w:proofErr w:type="spellStart"/>
      <w:r>
        <w:rPr>
          <w:rFonts w:ascii="Franklin Gothic Book" w:eastAsia="Times New Roman" w:hAnsi="Franklin Gothic Book"/>
          <w:sz w:val="20"/>
          <w:szCs w:val="20"/>
          <w:lang w:eastAsia="ru-RU"/>
        </w:rPr>
        <w:t>т</w:t>
      </w:r>
      <w:r w:rsidRPr="0008258D">
        <w:rPr>
          <w:rFonts w:ascii="Franklin Gothic Book" w:eastAsia="Times New Roman" w:hAnsi="Franklin Gothic Book"/>
          <w:sz w:val="20"/>
          <w:szCs w:val="20"/>
          <w:lang w:eastAsia="ru-RU"/>
        </w:rPr>
        <w:t>епловизионн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ую</w:t>
      </w:r>
      <w:proofErr w:type="spellEnd"/>
      <w:r w:rsidRPr="0008258D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съемк</w:t>
      </w:r>
      <w:r>
        <w:rPr>
          <w:rFonts w:ascii="Franklin Gothic Book" w:eastAsia="Times New Roman" w:hAnsi="Franklin Gothic Book"/>
          <w:sz w:val="20"/>
          <w:szCs w:val="20"/>
          <w:lang w:eastAsia="ru-RU"/>
        </w:rPr>
        <w:t>у</w:t>
      </w:r>
      <w:r w:rsidRPr="0008258D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управляемой </w:t>
      </w:r>
      <w:proofErr w:type="spellStart"/>
      <w:r w:rsidRPr="0008258D">
        <w:rPr>
          <w:rFonts w:ascii="Franklin Gothic Book" w:eastAsia="Times New Roman" w:hAnsi="Franklin Gothic Book"/>
          <w:sz w:val="20"/>
          <w:szCs w:val="20"/>
          <w:lang w:eastAsia="ru-RU"/>
        </w:rPr>
        <w:t>тепловизионной</w:t>
      </w:r>
      <w:proofErr w:type="spellEnd"/>
      <w:r w:rsidRPr="0008258D">
        <w:rPr>
          <w:rFonts w:ascii="Franklin Gothic Book" w:eastAsia="Times New Roman" w:hAnsi="Franklin Gothic Book"/>
          <w:sz w:val="20"/>
          <w:szCs w:val="20"/>
          <w:lang w:eastAsia="ru-RU"/>
        </w:rPr>
        <w:t xml:space="preserve"> камерой на </w:t>
      </w:r>
      <w:r w:rsidR="00B57477">
        <w:rPr>
          <w:rFonts w:ascii="Franklin Gothic Book" w:eastAsia="Times New Roman" w:hAnsi="Franklin Gothic Book"/>
          <w:sz w:val="20"/>
          <w:szCs w:val="20"/>
          <w:lang w:eastAsia="ru-RU"/>
        </w:rPr>
        <w:t>гиростабилизированной платформе.</w:t>
      </w:r>
    </w:p>
    <w:p w14:paraId="78599838" w14:textId="77777777" w:rsidR="006276BF" w:rsidRDefault="006276BF" w:rsidP="005B12CB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Вид съемки определяется Заказчиком в План-графике</w:t>
      </w:r>
      <w:r w:rsidR="001705C1">
        <w:rPr>
          <w:color w:val="000000"/>
          <w:sz w:val="20"/>
        </w:rPr>
        <w:t xml:space="preserve"> мониторинга</w:t>
      </w:r>
      <w:r>
        <w:rPr>
          <w:color w:val="000000"/>
          <w:sz w:val="20"/>
        </w:rPr>
        <w:t xml:space="preserve"> на месяц.</w:t>
      </w:r>
    </w:p>
    <w:p w14:paraId="2031A790" w14:textId="77777777" w:rsidR="00596F5F" w:rsidRDefault="00596F5F" w:rsidP="005B12CB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О начале и об окончании мониторинга </w:t>
      </w:r>
      <w:r w:rsidR="00E20B77">
        <w:rPr>
          <w:color w:val="000000"/>
          <w:sz w:val="20"/>
        </w:rPr>
        <w:t xml:space="preserve">на каждом из участков нефтепровода </w:t>
      </w:r>
      <w:r>
        <w:rPr>
          <w:color w:val="000000"/>
          <w:sz w:val="20"/>
        </w:rPr>
        <w:t>Исполнитель информирует уполномоченных лиц Заказчика, как указано в Порядке.</w:t>
      </w:r>
    </w:p>
    <w:p w14:paraId="2BF605AC" w14:textId="77777777" w:rsidR="005234A7" w:rsidRPr="0068749D" w:rsidRDefault="005234A7" w:rsidP="006165D7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 w:rsidRPr="0068749D">
        <w:rPr>
          <w:color w:val="000000"/>
          <w:sz w:val="20"/>
        </w:rPr>
        <w:t xml:space="preserve">Отчет включает текстовую часть, фото- и видеоматериалы, а также файлы, содержащие информацию о траектории полета </w:t>
      </w:r>
      <w:r w:rsidR="00757A9F" w:rsidRPr="0068749D">
        <w:rPr>
          <w:color w:val="000000"/>
          <w:sz w:val="20"/>
        </w:rPr>
        <w:t>БВС</w:t>
      </w:r>
      <w:r w:rsidR="004A6ADF" w:rsidRPr="0068749D">
        <w:rPr>
          <w:color w:val="000000"/>
          <w:sz w:val="20"/>
        </w:rPr>
        <w:t>. Текстовая часть Отчета должна содержать показатели</w:t>
      </w:r>
      <w:r w:rsidR="00012D26" w:rsidRPr="0068749D">
        <w:rPr>
          <w:color w:val="000000"/>
          <w:sz w:val="20"/>
        </w:rPr>
        <w:t xml:space="preserve"> фактических погодных условий на маршруте полета БВС</w:t>
      </w:r>
      <w:r w:rsidR="004A6ADF" w:rsidRPr="0068749D">
        <w:rPr>
          <w:color w:val="000000"/>
          <w:sz w:val="20"/>
        </w:rPr>
        <w:t xml:space="preserve"> (указываются на сайтах </w:t>
      </w:r>
      <w:r w:rsidR="006503C2" w:rsidRPr="0068749D">
        <w:rPr>
          <w:color w:val="000000"/>
          <w:sz w:val="20"/>
          <w:lang w:val="en-US"/>
        </w:rPr>
        <w:t>https</w:t>
      </w:r>
      <w:r w:rsidR="006503C2" w:rsidRPr="0068749D">
        <w:rPr>
          <w:color w:val="000000"/>
          <w:sz w:val="20"/>
        </w:rPr>
        <w:t>://</w:t>
      </w:r>
      <w:proofErr w:type="spellStart"/>
      <w:r w:rsidR="006503C2" w:rsidRPr="0068749D">
        <w:rPr>
          <w:color w:val="000000"/>
          <w:sz w:val="20"/>
          <w:lang w:val="en-US"/>
        </w:rPr>
        <w:t>meteoinfo</w:t>
      </w:r>
      <w:proofErr w:type="spellEnd"/>
      <w:r w:rsidR="006503C2" w:rsidRPr="0068749D">
        <w:rPr>
          <w:color w:val="000000"/>
          <w:sz w:val="20"/>
        </w:rPr>
        <w:t>.</w:t>
      </w:r>
      <w:proofErr w:type="spellStart"/>
      <w:r w:rsidR="006503C2" w:rsidRPr="0068749D">
        <w:rPr>
          <w:color w:val="000000"/>
          <w:sz w:val="20"/>
          <w:lang w:val="en-US"/>
        </w:rPr>
        <w:t>ru</w:t>
      </w:r>
      <w:proofErr w:type="spellEnd"/>
      <w:r w:rsidR="006503C2" w:rsidRPr="0068749D">
        <w:rPr>
          <w:color w:val="000000"/>
          <w:sz w:val="20"/>
        </w:rPr>
        <w:t>, https://www.gismeteo.ru, https://www.ventusky.com).</w:t>
      </w:r>
    </w:p>
    <w:p w14:paraId="18446078" w14:textId="77777777" w:rsidR="002E44D5" w:rsidRDefault="005234A7" w:rsidP="005B12CB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Текстовая часть о</w:t>
      </w:r>
      <w:r w:rsidR="0018547C">
        <w:rPr>
          <w:color w:val="000000"/>
          <w:sz w:val="20"/>
        </w:rPr>
        <w:t>тчет</w:t>
      </w:r>
      <w:r>
        <w:rPr>
          <w:color w:val="000000"/>
          <w:sz w:val="20"/>
        </w:rPr>
        <w:t>а</w:t>
      </w:r>
      <w:r w:rsidR="00C8019E">
        <w:rPr>
          <w:color w:val="000000"/>
          <w:sz w:val="20"/>
        </w:rPr>
        <w:t>, фото- и видеоматериалы, файлы с информацией о траектории полета БВС</w:t>
      </w:r>
      <w:r w:rsidR="0018547C">
        <w:rPr>
          <w:color w:val="000000"/>
          <w:sz w:val="20"/>
        </w:rPr>
        <w:t xml:space="preserve"> размеща</w:t>
      </w:r>
      <w:r w:rsidR="00C8019E">
        <w:rPr>
          <w:color w:val="000000"/>
          <w:sz w:val="20"/>
        </w:rPr>
        <w:t>ю</w:t>
      </w:r>
      <w:r w:rsidR="0018547C">
        <w:rPr>
          <w:color w:val="000000"/>
          <w:sz w:val="20"/>
        </w:rPr>
        <w:t xml:space="preserve">тся в информационной системе </w:t>
      </w:r>
      <w:r w:rsidR="00C8019E">
        <w:rPr>
          <w:color w:val="000000"/>
          <w:sz w:val="20"/>
        </w:rPr>
        <w:t>Заказчика</w:t>
      </w:r>
      <w:r w:rsidR="0018547C">
        <w:rPr>
          <w:color w:val="000000"/>
          <w:sz w:val="20"/>
        </w:rPr>
        <w:t xml:space="preserve"> </w:t>
      </w:r>
      <w:r w:rsidR="00C8019E">
        <w:rPr>
          <w:color w:val="000000"/>
          <w:sz w:val="20"/>
        </w:rPr>
        <w:t>в соответствии с Порядком</w:t>
      </w:r>
      <w:r w:rsidR="00C60730">
        <w:rPr>
          <w:color w:val="000000"/>
          <w:sz w:val="20"/>
        </w:rPr>
        <w:t>.</w:t>
      </w:r>
    </w:p>
    <w:p w14:paraId="12358BED" w14:textId="77777777" w:rsidR="005234A7" w:rsidRDefault="001705C1" w:rsidP="005B12CB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Формат</w:t>
      </w:r>
      <w:r w:rsidR="00A24946">
        <w:rPr>
          <w:color w:val="000000"/>
          <w:sz w:val="20"/>
        </w:rPr>
        <w:t xml:space="preserve"> материалов, содержащихся в Отчете</w:t>
      </w:r>
      <w:r w:rsidR="0068749D">
        <w:rPr>
          <w:color w:val="000000"/>
          <w:sz w:val="20"/>
        </w:rPr>
        <w:t xml:space="preserve">, </w:t>
      </w:r>
      <w:r w:rsidR="00A24946">
        <w:rPr>
          <w:color w:val="000000"/>
          <w:sz w:val="20"/>
        </w:rPr>
        <w:t xml:space="preserve">устанавливается </w:t>
      </w:r>
      <w:r w:rsidR="00C8019E">
        <w:rPr>
          <w:color w:val="000000"/>
          <w:sz w:val="20"/>
        </w:rPr>
        <w:t xml:space="preserve">Заказчиком по согласованию с </w:t>
      </w:r>
      <w:r w:rsidR="00A24946">
        <w:rPr>
          <w:color w:val="000000"/>
          <w:sz w:val="20"/>
        </w:rPr>
        <w:t>Исполнителем.</w:t>
      </w:r>
    </w:p>
    <w:p w14:paraId="2B45BCA5" w14:textId="77777777" w:rsidR="006F1AC0" w:rsidRPr="0009527A" w:rsidRDefault="006F1AC0" w:rsidP="005B12CB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 w:rsidRPr="0009527A">
        <w:rPr>
          <w:color w:val="000000"/>
          <w:sz w:val="20"/>
        </w:rPr>
        <w:t>Содержание метаданных файлов фотосъемки устанавливается в Порядке.</w:t>
      </w:r>
    </w:p>
    <w:p w14:paraId="2D62CC9A" w14:textId="77777777" w:rsidR="00A24946" w:rsidRDefault="00A24946" w:rsidP="0026425A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Хранение материалов</w:t>
      </w:r>
      <w:r w:rsidR="0026425A" w:rsidRPr="0026425A">
        <w:rPr>
          <w:color w:val="000000"/>
          <w:sz w:val="20"/>
        </w:rPr>
        <w:t xml:space="preserve"> </w:t>
      </w:r>
      <w:r w:rsidR="0026425A">
        <w:rPr>
          <w:color w:val="000000"/>
          <w:sz w:val="20"/>
        </w:rPr>
        <w:t>в исходном формате</w:t>
      </w:r>
      <w:r>
        <w:rPr>
          <w:color w:val="000000"/>
          <w:sz w:val="20"/>
        </w:rPr>
        <w:t>, содержащихся в Отчете, дополнительно осуществляется на серверах Исполнителя в течение 45 (сорока пяти) суток с последнего дня месяца, в течение которого проводился мониторинг.</w:t>
      </w:r>
    </w:p>
    <w:p w14:paraId="424FEE70" w14:textId="77777777" w:rsidR="0018547C" w:rsidRDefault="0018547C" w:rsidP="0026425A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Об обнаружении </w:t>
      </w:r>
      <w:r w:rsidRPr="0018547C">
        <w:rPr>
          <w:color w:val="000000"/>
          <w:sz w:val="20"/>
        </w:rPr>
        <w:t>признак</w:t>
      </w:r>
      <w:r>
        <w:rPr>
          <w:color w:val="000000"/>
          <w:sz w:val="20"/>
        </w:rPr>
        <w:t>ов</w:t>
      </w:r>
      <w:r w:rsidRPr="0018547C">
        <w:rPr>
          <w:color w:val="000000"/>
          <w:sz w:val="20"/>
        </w:rPr>
        <w:t xml:space="preserve"> подготовки и/или факт</w:t>
      </w:r>
      <w:r>
        <w:rPr>
          <w:color w:val="000000"/>
          <w:sz w:val="20"/>
        </w:rPr>
        <w:t>ов</w:t>
      </w:r>
      <w:r w:rsidRPr="0018547C">
        <w:rPr>
          <w:color w:val="000000"/>
          <w:sz w:val="20"/>
        </w:rPr>
        <w:t xml:space="preserve"> совершения АНВ, а также авари</w:t>
      </w:r>
      <w:r>
        <w:rPr>
          <w:color w:val="000000"/>
          <w:sz w:val="20"/>
        </w:rPr>
        <w:t>й</w:t>
      </w:r>
      <w:r w:rsidRPr="0018547C">
        <w:rPr>
          <w:color w:val="000000"/>
          <w:sz w:val="20"/>
        </w:rPr>
        <w:t>, аварийны</w:t>
      </w:r>
      <w:r>
        <w:rPr>
          <w:color w:val="000000"/>
          <w:sz w:val="20"/>
        </w:rPr>
        <w:t>х</w:t>
      </w:r>
      <w:r w:rsidRPr="0018547C">
        <w:rPr>
          <w:color w:val="000000"/>
          <w:sz w:val="20"/>
        </w:rPr>
        <w:t xml:space="preserve"> ситуаци</w:t>
      </w:r>
      <w:r>
        <w:rPr>
          <w:color w:val="000000"/>
          <w:sz w:val="20"/>
        </w:rPr>
        <w:t>й</w:t>
      </w:r>
      <w:r w:rsidRPr="0018547C">
        <w:rPr>
          <w:color w:val="000000"/>
          <w:sz w:val="20"/>
        </w:rPr>
        <w:t xml:space="preserve"> или предпосыл</w:t>
      </w:r>
      <w:r>
        <w:rPr>
          <w:color w:val="000000"/>
          <w:sz w:val="20"/>
        </w:rPr>
        <w:t>о</w:t>
      </w:r>
      <w:r w:rsidRPr="0018547C">
        <w:rPr>
          <w:color w:val="000000"/>
          <w:sz w:val="20"/>
        </w:rPr>
        <w:t>к к их возникновению</w:t>
      </w:r>
      <w:r>
        <w:rPr>
          <w:color w:val="000000"/>
          <w:sz w:val="20"/>
        </w:rPr>
        <w:t xml:space="preserve"> Исполнитель немедленно сообщает Заказчику в соответствии с Порядком.</w:t>
      </w:r>
    </w:p>
    <w:p w14:paraId="0F7B04E6" w14:textId="27B9DA24" w:rsidR="00521409" w:rsidRDefault="00A53263" w:rsidP="00D7308C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В случае невозможности проведения мониторинга участка нефтепровода в соответствии с План-графиком Исполнитель письменно уведомляет Заказчика с указанием причин и предложений о переносе даты. Проведение мониторинга упомянутого участка нефтепровода осуществляется на основании заявки, как указано выше.</w:t>
      </w:r>
    </w:p>
    <w:p w14:paraId="5ECA2EF3" w14:textId="77777777" w:rsidR="008A35B8" w:rsidRPr="0029030D" w:rsidRDefault="008A35B8" w:rsidP="008A35B8">
      <w:pPr>
        <w:pStyle w:val="a5"/>
        <w:numPr>
          <w:ilvl w:val="0"/>
          <w:numId w:val="30"/>
        </w:numPr>
        <w:spacing w:after="120"/>
        <w:ind w:left="426" w:hanging="426"/>
        <w:jc w:val="both"/>
        <w:rPr>
          <w:sz w:val="20"/>
        </w:rPr>
      </w:pPr>
      <w:r>
        <w:rPr>
          <w:color w:val="000000"/>
          <w:sz w:val="20"/>
        </w:rPr>
        <w:t xml:space="preserve"> </w:t>
      </w:r>
      <w:r w:rsidRPr="0029030D">
        <w:rPr>
          <w:sz w:val="20"/>
        </w:rPr>
        <w:t>Погодные условия, при которых используются БВС, считаются благоприятными при следующих показателях: ветер на высоте 10 м – до 10 м/с, на высоте 100 м до 12 м/с, температура воздуха в пределах -10°С…+25°С, интенсивность осадков до 5 мм/час. При превышении одного из показателей погодные условия считаются неблагоприятны</w:t>
      </w:r>
      <w:bookmarkStart w:id="0" w:name="_GoBack"/>
      <w:bookmarkEnd w:id="0"/>
      <w:r w:rsidRPr="0029030D">
        <w:rPr>
          <w:sz w:val="20"/>
        </w:rPr>
        <w:t>ми.</w:t>
      </w:r>
    </w:p>
    <w:p w14:paraId="1FF25BB7" w14:textId="1781AE79" w:rsidR="008A35B8" w:rsidRPr="0029030D" w:rsidRDefault="008A35B8" w:rsidP="008A35B8">
      <w:pPr>
        <w:pStyle w:val="a5"/>
        <w:spacing w:after="120"/>
        <w:ind w:left="426"/>
        <w:jc w:val="both"/>
        <w:rPr>
          <w:sz w:val="20"/>
        </w:rPr>
      </w:pPr>
    </w:p>
    <w:p w14:paraId="7D77A698" w14:textId="77777777" w:rsidR="0026425A" w:rsidRPr="0058703F" w:rsidRDefault="00611C36" w:rsidP="0026425A">
      <w:pPr>
        <w:pStyle w:val="a5"/>
        <w:numPr>
          <w:ilvl w:val="0"/>
          <w:numId w:val="22"/>
        </w:numPr>
        <w:spacing w:before="240" w:after="12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ТРЕБОВАНИЯ, ПРЕДЪЯВЛЯЕМЫЕ К ИСПОЛНИТЕЛЮ</w:t>
      </w:r>
    </w:p>
    <w:p w14:paraId="723F1A83" w14:textId="77777777" w:rsidR="00A53263" w:rsidRDefault="00540856" w:rsidP="0026425A">
      <w:pPr>
        <w:pStyle w:val="a5"/>
        <w:numPr>
          <w:ilvl w:val="0"/>
          <w:numId w:val="32"/>
        </w:numPr>
        <w:spacing w:after="120"/>
        <w:ind w:left="426" w:hanging="426"/>
        <w:jc w:val="both"/>
        <w:rPr>
          <w:color w:val="000000"/>
          <w:sz w:val="20"/>
        </w:rPr>
      </w:pPr>
      <w:r w:rsidRPr="00540856">
        <w:rPr>
          <w:color w:val="000000"/>
          <w:sz w:val="20"/>
        </w:rPr>
        <w:t>Исполнителем может быть любое юридическое лицо независимо от организационно-правовой формы, формы собственности, места нахождения</w:t>
      </w:r>
      <w:r>
        <w:rPr>
          <w:color w:val="000000"/>
          <w:sz w:val="20"/>
        </w:rPr>
        <w:t xml:space="preserve"> и места происхождения капитала.</w:t>
      </w:r>
    </w:p>
    <w:p w14:paraId="79E9192F" w14:textId="77777777" w:rsidR="00540856" w:rsidRDefault="00203B74" w:rsidP="0026425A">
      <w:pPr>
        <w:pStyle w:val="a5"/>
        <w:numPr>
          <w:ilvl w:val="0"/>
          <w:numId w:val="32"/>
        </w:numPr>
        <w:spacing w:after="120"/>
        <w:ind w:left="426" w:hanging="426"/>
        <w:jc w:val="both"/>
        <w:rPr>
          <w:color w:val="000000"/>
          <w:sz w:val="20"/>
        </w:rPr>
      </w:pPr>
      <w:r w:rsidRPr="00203B74">
        <w:rPr>
          <w:color w:val="000000"/>
          <w:sz w:val="20"/>
        </w:rPr>
        <w:t>Исполнитель должен:</w:t>
      </w:r>
    </w:p>
    <w:p w14:paraId="7E781B2E" w14:textId="77777777" w:rsidR="00CC0DE3" w:rsidRDefault="00CC0DE3" w:rsidP="00203B74">
      <w:pPr>
        <w:pStyle w:val="a5"/>
        <w:numPr>
          <w:ilvl w:val="0"/>
          <w:numId w:val="33"/>
        </w:numPr>
        <w:ind w:left="709" w:hanging="284"/>
        <w:contextualSpacing w:val="0"/>
        <w:jc w:val="both"/>
        <w:rPr>
          <w:color w:val="000000"/>
          <w:sz w:val="20"/>
        </w:rPr>
      </w:pPr>
      <w:r>
        <w:rPr>
          <w:color w:val="000000"/>
          <w:sz w:val="20"/>
        </w:rPr>
        <w:t>соблюд</w:t>
      </w:r>
      <w:r w:rsidR="00F1469B">
        <w:rPr>
          <w:color w:val="000000"/>
          <w:sz w:val="20"/>
        </w:rPr>
        <w:t>ать</w:t>
      </w:r>
      <w:r>
        <w:rPr>
          <w:color w:val="000000"/>
          <w:sz w:val="20"/>
        </w:rPr>
        <w:t xml:space="preserve"> законодательств</w:t>
      </w:r>
      <w:r w:rsidR="00F1469B"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Российской Федерации, в том числе в части использования воздушного пространства;</w:t>
      </w:r>
    </w:p>
    <w:p w14:paraId="60B79E55" w14:textId="4E875EA5" w:rsidR="00203B74" w:rsidRPr="00203B74" w:rsidRDefault="00F1469B" w:rsidP="00203B74">
      <w:pPr>
        <w:pStyle w:val="a5"/>
        <w:numPr>
          <w:ilvl w:val="0"/>
          <w:numId w:val="33"/>
        </w:numPr>
        <w:ind w:left="709" w:hanging="284"/>
        <w:contextualSpacing w:val="0"/>
        <w:jc w:val="both"/>
        <w:rPr>
          <w:color w:val="000000"/>
          <w:sz w:val="20"/>
        </w:rPr>
      </w:pPr>
      <w:r>
        <w:rPr>
          <w:color w:val="000000"/>
          <w:sz w:val="20"/>
        </w:rPr>
        <w:t>иметь</w:t>
      </w:r>
      <w:r w:rsidR="00203B74" w:rsidRPr="00203B74">
        <w:rPr>
          <w:color w:val="000000"/>
          <w:sz w:val="20"/>
        </w:rPr>
        <w:t xml:space="preserve"> в собственности </w:t>
      </w:r>
      <w:r w:rsidR="00866D72">
        <w:rPr>
          <w:color w:val="000000"/>
          <w:sz w:val="20"/>
        </w:rPr>
        <w:t xml:space="preserve">или аренде </w:t>
      </w:r>
      <w:r w:rsidR="00203B74" w:rsidRPr="00203B74">
        <w:rPr>
          <w:color w:val="000000"/>
          <w:sz w:val="20"/>
        </w:rPr>
        <w:t>необходимо</w:t>
      </w:r>
      <w:r w:rsidR="00C8019E">
        <w:rPr>
          <w:color w:val="000000"/>
          <w:sz w:val="20"/>
        </w:rPr>
        <w:t>е</w:t>
      </w:r>
      <w:r w:rsidR="00203B74" w:rsidRPr="00203B74">
        <w:rPr>
          <w:color w:val="000000"/>
          <w:sz w:val="20"/>
        </w:rPr>
        <w:t xml:space="preserve"> инструментально</w:t>
      </w:r>
      <w:r w:rsidR="00C8019E">
        <w:rPr>
          <w:color w:val="000000"/>
          <w:sz w:val="20"/>
        </w:rPr>
        <w:t>е</w:t>
      </w:r>
      <w:r w:rsidR="00203B74" w:rsidRPr="00203B74">
        <w:rPr>
          <w:color w:val="000000"/>
          <w:sz w:val="20"/>
        </w:rPr>
        <w:t>, нормативно-техническо</w:t>
      </w:r>
      <w:r w:rsidR="00C8019E">
        <w:rPr>
          <w:color w:val="000000"/>
          <w:sz w:val="20"/>
        </w:rPr>
        <w:t>е</w:t>
      </w:r>
      <w:r>
        <w:rPr>
          <w:color w:val="000000"/>
          <w:sz w:val="20"/>
        </w:rPr>
        <w:t xml:space="preserve"> обеспечени</w:t>
      </w:r>
      <w:r w:rsidR="00C8019E">
        <w:rPr>
          <w:color w:val="000000"/>
          <w:sz w:val="20"/>
        </w:rPr>
        <w:t>е</w:t>
      </w:r>
      <w:r w:rsidR="00203B74" w:rsidRPr="00203B74">
        <w:rPr>
          <w:color w:val="000000"/>
          <w:sz w:val="20"/>
        </w:rPr>
        <w:t>, а также оборудовани</w:t>
      </w:r>
      <w:r w:rsidR="00C8019E">
        <w:rPr>
          <w:color w:val="000000"/>
          <w:sz w:val="20"/>
        </w:rPr>
        <w:t>е</w:t>
      </w:r>
      <w:r w:rsidR="00203B74" w:rsidRPr="00203B74">
        <w:rPr>
          <w:color w:val="000000"/>
          <w:sz w:val="20"/>
        </w:rPr>
        <w:t xml:space="preserve"> и транспортны</w:t>
      </w:r>
      <w:r w:rsidR="00C8019E">
        <w:rPr>
          <w:color w:val="000000"/>
          <w:sz w:val="20"/>
        </w:rPr>
        <w:t>е</w:t>
      </w:r>
      <w:r w:rsidR="00203B74" w:rsidRPr="00203B74">
        <w:rPr>
          <w:color w:val="000000"/>
          <w:sz w:val="20"/>
        </w:rPr>
        <w:t xml:space="preserve"> средств</w:t>
      </w:r>
      <w:r w:rsidR="00C8019E">
        <w:rPr>
          <w:color w:val="000000"/>
          <w:sz w:val="20"/>
        </w:rPr>
        <w:t>а</w:t>
      </w:r>
      <w:r>
        <w:rPr>
          <w:color w:val="000000"/>
          <w:sz w:val="20"/>
        </w:rPr>
        <w:t>,</w:t>
      </w:r>
      <w:r w:rsidR="00203B74" w:rsidRPr="00203B74">
        <w:rPr>
          <w:color w:val="000000"/>
          <w:sz w:val="20"/>
        </w:rPr>
        <w:t xml:space="preserve"> необходимы</w:t>
      </w:r>
      <w:r w:rsidR="00C8019E">
        <w:rPr>
          <w:color w:val="000000"/>
          <w:sz w:val="20"/>
        </w:rPr>
        <w:t>е</w:t>
      </w:r>
      <w:r w:rsidR="00203B74" w:rsidRPr="00203B74">
        <w:rPr>
          <w:color w:val="000000"/>
          <w:sz w:val="20"/>
        </w:rPr>
        <w:t xml:space="preserve"> для оказания услуг;</w:t>
      </w:r>
    </w:p>
    <w:p w14:paraId="7F420EFF" w14:textId="77777777" w:rsidR="00203B74" w:rsidRPr="00765C03" w:rsidRDefault="00F1469B" w:rsidP="00203B74">
      <w:pPr>
        <w:pStyle w:val="a5"/>
        <w:numPr>
          <w:ilvl w:val="0"/>
          <w:numId w:val="33"/>
        </w:numPr>
        <w:ind w:left="709" w:hanging="284"/>
        <w:contextualSpacing w:val="0"/>
        <w:jc w:val="both"/>
        <w:rPr>
          <w:sz w:val="20"/>
        </w:rPr>
      </w:pPr>
      <w:r>
        <w:rPr>
          <w:color w:val="000000"/>
          <w:sz w:val="20"/>
        </w:rPr>
        <w:t>обеспечивать оказание услуг штатным</w:t>
      </w:r>
      <w:r w:rsidR="00203B74" w:rsidRPr="00203B74">
        <w:rPr>
          <w:color w:val="000000"/>
          <w:sz w:val="20"/>
        </w:rPr>
        <w:t xml:space="preserve"> квалифицированн</w:t>
      </w:r>
      <w:r>
        <w:rPr>
          <w:color w:val="000000"/>
          <w:sz w:val="20"/>
        </w:rPr>
        <w:t>ым</w:t>
      </w:r>
      <w:r w:rsidR="00203B74" w:rsidRPr="00203B74">
        <w:rPr>
          <w:color w:val="000000"/>
          <w:sz w:val="20"/>
        </w:rPr>
        <w:t xml:space="preserve"> и аттестованн</w:t>
      </w:r>
      <w:r>
        <w:rPr>
          <w:color w:val="000000"/>
          <w:sz w:val="20"/>
        </w:rPr>
        <w:t>ым</w:t>
      </w:r>
      <w:r w:rsidR="00203B74" w:rsidRPr="00203B74">
        <w:rPr>
          <w:color w:val="000000"/>
          <w:sz w:val="20"/>
        </w:rPr>
        <w:t xml:space="preserve"> персонал</w:t>
      </w:r>
      <w:r>
        <w:rPr>
          <w:color w:val="000000"/>
          <w:sz w:val="20"/>
        </w:rPr>
        <w:t>ом</w:t>
      </w:r>
      <w:r w:rsidR="00203B74" w:rsidRPr="00203B74">
        <w:rPr>
          <w:color w:val="000000"/>
          <w:sz w:val="20"/>
        </w:rPr>
        <w:t xml:space="preserve"> (прошедшим обучение в организации, имеющей лицензию на осуществление образовательной деятельности по </w:t>
      </w:r>
      <w:r w:rsidR="00203B74" w:rsidRPr="00765C03">
        <w:rPr>
          <w:sz w:val="20"/>
        </w:rPr>
        <w:t xml:space="preserve">программе подготовки операторов </w:t>
      </w:r>
      <w:r w:rsidR="00757A9F" w:rsidRPr="00765C03">
        <w:rPr>
          <w:sz w:val="20"/>
        </w:rPr>
        <w:t>БВС</w:t>
      </w:r>
      <w:r w:rsidR="00203B74" w:rsidRPr="00765C03">
        <w:rPr>
          <w:sz w:val="20"/>
        </w:rPr>
        <w:t>);</w:t>
      </w:r>
    </w:p>
    <w:p w14:paraId="244650F6" w14:textId="77777777" w:rsidR="00203B74" w:rsidRPr="00765C03" w:rsidRDefault="00F1469B" w:rsidP="00203B74">
      <w:pPr>
        <w:pStyle w:val="a5"/>
        <w:numPr>
          <w:ilvl w:val="0"/>
          <w:numId w:val="33"/>
        </w:numPr>
        <w:ind w:left="709" w:hanging="284"/>
        <w:contextualSpacing w:val="0"/>
        <w:jc w:val="both"/>
        <w:rPr>
          <w:sz w:val="20"/>
        </w:rPr>
      </w:pPr>
      <w:r w:rsidRPr="00765C03">
        <w:rPr>
          <w:sz w:val="20"/>
        </w:rPr>
        <w:t>иметь</w:t>
      </w:r>
      <w:r w:rsidR="00203B74" w:rsidRPr="00765C03">
        <w:rPr>
          <w:sz w:val="20"/>
        </w:rPr>
        <w:t xml:space="preserve"> соответствующи</w:t>
      </w:r>
      <w:r w:rsidRPr="00765C03">
        <w:rPr>
          <w:sz w:val="20"/>
        </w:rPr>
        <w:t>е</w:t>
      </w:r>
      <w:r w:rsidR="00203B74" w:rsidRPr="00765C03">
        <w:rPr>
          <w:sz w:val="20"/>
        </w:rPr>
        <w:t xml:space="preserve"> разрешительны</w:t>
      </w:r>
      <w:r w:rsidRPr="00765C03">
        <w:rPr>
          <w:sz w:val="20"/>
        </w:rPr>
        <w:t>е</w:t>
      </w:r>
      <w:r w:rsidR="00203B74" w:rsidRPr="00765C03">
        <w:rPr>
          <w:sz w:val="20"/>
        </w:rPr>
        <w:t xml:space="preserve"> и аттестационны</w:t>
      </w:r>
      <w:r w:rsidRPr="00765C03">
        <w:rPr>
          <w:sz w:val="20"/>
        </w:rPr>
        <w:t>е</w:t>
      </w:r>
      <w:r w:rsidR="00203B74" w:rsidRPr="00765C03">
        <w:rPr>
          <w:sz w:val="20"/>
        </w:rPr>
        <w:t xml:space="preserve"> документ</w:t>
      </w:r>
      <w:r w:rsidRPr="00765C03">
        <w:rPr>
          <w:sz w:val="20"/>
        </w:rPr>
        <w:t>ы (свидетельства, удостоверения и т.п.)</w:t>
      </w:r>
      <w:r w:rsidR="00203B74" w:rsidRPr="00765C03">
        <w:rPr>
          <w:sz w:val="20"/>
        </w:rPr>
        <w:t>, лицензи</w:t>
      </w:r>
      <w:r w:rsidRPr="00765C03">
        <w:rPr>
          <w:sz w:val="20"/>
        </w:rPr>
        <w:t>и</w:t>
      </w:r>
      <w:r w:rsidR="00203B74" w:rsidRPr="00765C03">
        <w:rPr>
          <w:sz w:val="20"/>
        </w:rPr>
        <w:t xml:space="preserve"> </w:t>
      </w:r>
      <w:r w:rsidRPr="00765C03">
        <w:rPr>
          <w:sz w:val="20"/>
        </w:rPr>
        <w:t>(если это применимо для</w:t>
      </w:r>
      <w:r w:rsidR="00203B74" w:rsidRPr="00765C03">
        <w:rPr>
          <w:sz w:val="20"/>
        </w:rPr>
        <w:t xml:space="preserve"> оказания </w:t>
      </w:r>
      <w:r w:rsidRPr="00765C03">
        <w:rPr>
          <w:sz w:val="20"/>
        </w:rPr>
        <w:t xml:space="preserve">предусмотренных Договором </w:t>
      </w:r>
      <w:r w:rsidR="00203B74" w:rsidRPr="00765C03">
        <w:rPr>
          <w:sz w:val="20"/>
        </w:rPr>
        <w:t>услуг на территории Российской Федерации</w:t>
      </w:r>
      <w:r w:rsidRPr="00765C03">
        <w:rPr>
          <w:sz w:val="20"/>
        </w:rPr>
        <w:t>)</w:t>
      </w:r>
      <w:r w:rsidR="00105DC4" w:rsidRPr="00765C03">
        <w:rPr>
          <w:sz w:val="20"/>
        </w:rPr>
        <w:t>:</w:t>
      </w:r>
    </w:p>
    <w:p w14:paraId="389CBED1" w14:textId="77777777" w:rsidR="00105DC4" w:rsidRPr="00765C03" w:rsidRDefault="00105DC4" w:rsidP="00105DC4">
      <w:pPr>
        <w:pStyle w:val="a5"/>
        <w:ind w:left="709"/>
        <w:contextualSpacing w:val="0"/>
        <w:jc w:val="both"/>
        <w:rPr>
          <w:sz w:val="20"/>
        </w:rPr>
      </w:pPr>
      <w:r w:rsidRPr="00765C03">
        <w:rPr>
          <w:sz w:val="20"/>
        </w:rPr>
        <w:t>а) разрешение на полеты БВС Министерства обороны РФ в регионах прохождения магистрального нефтепровода;</w:t>
      </w:r>
    </w:p>
    <w:p w14:paraId="70511C68" w14:textId="77777777" w:rsidR="00105DC4" w:rsidRPr="00765C03" w:rsidRDefault="00105DC4" w:rsidP="00105DC4">
      <w:pPr>
        <w:pStyle w:val="a5"/>
        <w:ind w:left="709"/>
        <w:contextualSpacing w:val="0"/>
        <w:jc w:val="both"/>
        <w:rPr>
          <w:sz w:val="20"/>
        </w:rPr>
      </w:pPr>
      <w:r w:rsidRPr="00765C03">
        <w:rPr>
          <w:sz w:val="20"/>
        </w:rPr>
        <w:t>б) разрешения на полеты БВС региональных органов исполнительной власти, регионов прохождения магистрального нефтепровода;</w:t>
      </w:r>
    </w:p>
    <w:p w14:paraId="72BBC2BB" w14:textId="77777777" w:rsidR="00105DC4" w:rsidRPr="00142CA1" w:rsidRDefault="00C664FC" w:rsidP="00105DC4">
      <w:pPr>
        <w:pStyle w:val="a5"/>
        <w:ind w:left="709"/>
        <w:contextualSpacing w:val="0"/>
        <w:jc w:val="both"/>
        <w:rPr>
          <w:sz w:val="20"/>
        </w:rPr>
      </w:pPr>
      <w:r>
        <w:rPr>
          <w:sz w:val="20"/>
        </w:rPr>
        <w:t xml:space="preserve">в) сертификат </w:t>
      </w:r>
      <w:proofErr w:type="spellStart"/>
      <w:r>
        <w:rPr>
          <w:sz w:val="20"/>
        </w:rPr>
        <w:t>эксплуатанта</w:t>
      </w:r>
      <w:proofErr w:type="spellEnd"/>
      <w:r>
        <w:rPr>
          <w:sz w:val="20"/>
        </w:rPr>
        <w:t xml:space="preserve">, </w:t>
      </w:r>
      <w:r w:rsidRPr="00142CA1">
        <w:rPr>
          <w:sz w:val="20"/>
        </w:rPr>
        <w:t>подтверждающий соответствие юридического лица требованиям федеральных авиационных правил к юридическим лицам и индивидуальным предпринимателям, выполняющим авиационные работы;</w:t>
      </w:r>
    </w:p>
    <w:p w14:paraId="282A7101" w14:textId="77777777" w:rsidR="00105DC4" w:rsidRPr="00142CA1" w:rsidRDefault="00105DC4" w:rsidP="00105DC4">
      <w:pPr>
        <w:pStyle w:val="a5"/>
        <w:ind w:left="709"/>
        <w:contextualSpacing w:val="0"/>
        <w:jc w:val="both"/>
        <w:rPr>
          <w:sz w:val="20"/>
        </w:rPr>
      </w:pPr>
      <w:r w:rsidRPr="00142CA1">
        <w:rPr>
          <w:sz w:val="20"/>
        </w:rPr>
        <w:t xml:space="preserve">г) разрешение на полеты БВС в регионах прохождения магистрального нефтепровода, выданное Федеральной службой безопасности соответствующего региона, где указанное разрешение необходимо; </w:t>
      </w:r>
    </w:p>
    <w:p w14:paraId="7F3DEA95" w14:textId="77777777" w:rsidR="00203B74" w:rsidRPr="00142CA1" w:rsidRDefault="00F1469B" w:rsidP="00203B74">
      <w:pPr>
        <w:pStyle w:val="a5"/>
        <w:numPr>
          <w:ilvl w:val="0"/>
          <w:numId w:val="33"/>
        </w:numPr>
        <w:ind w:left="709" w:hanging="284"/>
        <w:contextualSpacing w:val="0"/>
        <w:jc w:val="both"/>
        <w:rPr>
          <w:sz w:val="20"/>
        </w:rPr>
      </w:pPr>
      <w:r w:rsidRPr="00142CA1">
        <w:rPr>
          <w:sz w:val="20"/>
        </w:rPr>
        <w:t xml:space="preserve">для оказания услуг использовать </w:t>
      </w:r>
      <w:r w:rsidR="00757A9F" w:rsidRPr="00142CA1">
        <w:rPr>
          <w:sz w:val="20"/>
        </w:rPr>
        <w:t>БВС</w:t>
      </w:r>
      <w:r w:rsidRPr="00142CA1">
        <w:rPr>
          <w:sz w:val="20"/>
        </w:rPr>
        <w:t>,</w:t>
      </w:r>
      <w:r w:rsidR="00C664FC" w:rsidRPr="00142CA1">
        <w:rPr>
          <w:rFonts w:ascii="Arial" w:eastAsia="Times New Roman" w:hAnsi="Arial" w:cs="Arial"/>
          <w:sz w:val="14"/>
          <w:szCs w:val="14"/>
        </w:rPr>
        <w:t xml:space="preserve"> </w:t>
      </w:r>
      <w:r w:rsidR="00C664FC" w:rsidRPr="00142CA1">
        <w:rPr>
          <w:rFonts w:eastAsia="Times New Roman"/>
          <w:sz w:val="20"/>
          <w:szCs w:val="20"/>
        </w:rPr>
        <w:t>поставленные на учет в Федеральном агентстве воздушного транспорта</w:t>
      </w:r>
      <w:r w:rsidR="00CC0DE3" w:rsidRPr="00142CA1">
        <w:rPr>
          <w:sz w:val="20"/>
        </w:rPr>
        <w:t>;</w:t>
      </w:r>
    </w:p>
    <w:p w14:paraId="055D5151" w14:textId="11841C04" w:rsidR="00203B74" w:rsidRPr="00142CA1" w:rsidRDefault="00BF37C7" w:rsidP="00203B74">
      <w:pPr>
        <w:pStyle w:val="a5"/>
        <w:numPr>
          <w:ilvl w:val="0"/>
          <w:numId w:val="33"/>
        </w:numPr>
        <w:ind w:left="709" w:hanging="284"/>
        <w:contextualSpacing w:val="0"/>
        <w:jc w:val="both"/>
        <w:rPr>
          <w:sz w:val="20"/>
        </w:rPr>
      </w:pPr>
      <w:r w:rsidRPr="00142CA1">
        <w:rPr>
          <w:sz w:val="20"/>
        </w:rPr>
        <w:t xml:space="preserve">являться правообладателем </w:t>
      </w:r>
      <w:r w:rsidR="00203B74" w:rsidRPr="00142CA1">
        <w:rPr>
          <w:sz w:val="20"/>
        </w:rPr>
        <w:t>лицензи</w:t>
      </w:r>
      <w:r w:rsidRPr="00142CA1">
        <w:rPr>
          <w:sz w:val="20"/>
        </w:rPr>
        <w:t>й</w:t>
      </w:r>
      <w:r w:rsidR="00203B74" w:rsidRPr="00142CA1">
        <w:rPr>
          <w:sz w:val="20"/>
        </w:rPr>
        <w:t xml:space="preserve"> на программное обеспечение, используемое </w:t>
      </w:r>
      <w:r w:rsidR="00CC0DE3" w:rsidRPr="00142CA1">
        <w:rPr>
          <w:sz w:val="20"/>
        </w:rPr>
        <w:t>при оказании услуги</w:t>
      </w:r>
      <w:r w:rsidR="00142CA1" w:rsidRPr="00142CA1">
        <w:rPr>
          <w:sz w:val="20"/>
        </w:rPr>
        <w:t>, при необходимости использования такого ПО</w:t>
      </w:r>
      <w:r w:rsidR="00203B74" w:rsidRPr="00142CA1">
        <w:rPr>
          <w:sz w:val="20"/>
        </w:rPr>
        <w:t>;</w:t>
      </w:r>
    </w:p>
    <w:p w14:paraId="68053537" w14:textId="77777777" w:rsidR="00203B74" w:rsidRPr="00203B74" w:rsidRDefault="00F1469B" w:rsidP="00203B74">
      <w:pPr>
        <w:pStyle w:val="a5"/>
        <w:numPr>
          <w:ilvl w:val="0"/>
          <w:numId w:val="33"/>
        </w:numPr>
        <w:ind w:left="709" w:hanging="284"/>
        <w:contextualSpacing w:val="0"/>
        <w:jc w:val="both"/>
        <w:rPr>
          <w:color w:val="000000"/>
          <w:sz w:val="20"/>
        </w:rPr>
      </w:pPr>
      <w:r w:rsidRPr="00142CA1">
        <w:rPr>
          <w:sz w:val="20"/>
        </w:rPr>
        <w:t xml:space="preserve">разработать </w:t>
      </w:r>
      <w:r w:rsidR="00757A9F" w:rsidRPr="00142CA1">
        <w:rPr>
          <w:sz w:val="20"/>
        </w:rPr>
        <w:t>и утвердить Р</w:t>
      </w:r>
      <w:r w:rsidR="00203B74" w:rsidRPr="00142CA1">
        <w:rPr>
          <w:sz w:val="20"/>
        </w:rPr>
        <w:t xml:space="preserve">уководство по организации </w:t>
      </w:r>
      <w:r w:rsidR="00203B74" w:rsidRPr="00203B74">
        <w:rPr>
          <w:color w:val="000000"/>
          <w:sz w:val="20"/>
        </w:rPr>
        <w:t xml:space="preserve">технического обслуживания </w:t>
      </w:r>
      <w:r w:rsidR="00757A9F">
        <w:rPr>
          <w:color w:val="000000"/>
          <w:sz w:val="20"/>
        </w:rPr>
        <w:t>БВС</w:t>
      </w:r>
      <w:r w:rsidR="00203B74" w:rsidRPr="00203B74">
        <w:rPr>
          <w:color w:val="000000"/>
          <w:sz w:val="20"/>
        </w:rPr>
        <w:t>, регламент</w:t>
      </w:r>
      <w:r w:rsidR="00CC0DE3">
        <w:rPr>
          <w:color w:val="000000"/>
          <w:sz w:val="20"/>
        </w:rPr>
        <w:t>ы</w:t>
      </w:r>
      <w:r w:rsidR="00203B74" w:rsidRPr="00203B74">
        <w:rPr>
          <w:color w:val="000000"/>
          <w:sz w:val="20"/>
        </w:rPr>
        <w:t xml:space="preserve"> технического обслуживания </w:t>
      </w:r>
      <w:r w:rsidR="00CC0DE3">
        <w:rPr>
          <w:color w:val="000000"/>
          <w:sz w:val="20"/>
        </w:rPr>
        <w:t>(</w:t>
      </w:r>
      <w:r w:rsidR="00203B74" w:rsidRPr="00203B74">
        <w:rPr>
          <w:color w:val="000000"/>
          <w:sz w:val="20"/>
        </w:rPr>
        <w:t>эквивалентн</w:t>
      </w:r>
      <w:r w:rsidR="00CC0DE3">
        <w:rPr>
          <w:color w:val="000000"/>
          <w:sz w:val="20"/>
        </w:rPr>
        <w:t>ую</w:t>
      </w:r>
      <w:r w:rsidR="00203B74" w:rsidRPr="00203B74">
        <w:rPr>
          <w:color w:val="000000"/>
          <w:sz w:val="20"/>
        </w:rPr>
        <w:t xml:space="preserve"> им документ</w:t>
      </w:r>
      <w:r w:rsidR="00CC0DE3">
        <w:rPr>
          <w:color w:val="000000"/>
          <w:sz w:val="20"/>
        </w:rPr>
        <w:t>ацию)</w:t>
      </w:r>
      <w:r w:rsidR="00203B74" w:rsidRPr="00203B74">
        <w:rPr>
          <w:color w:val="000000"/>
          <w:sz w:val="20"/>
        </w:rPr>
        <w:t xml:space="preserve"> </w:t>
      </w:r>
      <w:r w:rsidR="00757A9F">
        <w:rPr>
          <w:color w:val="000000"/>
          <w:sz w:val="20"/>
        </w:rPr>
        <w:t>БВС</w:t>
      </w:r>
      <w:r w:rsidR="00203B74" w:rsidRPr="00203B74">
        <w:rPr>
          <w:color w:val="000000"/>
          <w:sz w:val="20"/>
        </w:rPr>
        <w:t>;</w:t>
      </w:r>
    </w:p>
    <w:p w14:paraId="2AD75FF0" w14:textId="77777777" w:rsidR="00203B74" w:rsidRPr="00203B74" w:rsidRDefault="00203B74" w:rsidP="00203B74">
      <w:pPr>
        <w:pStyle w:val="a5"/>
        <w:numPr>
          <w:ilvl w:val="0"/>
          <w:numId w:val="33"/>
        </w:numPr>
        <w:ind w:left="709" w:hanging="284"/>
        <w:contextualSpacing w:val="0"/>
        <w:jc w:val="both"/>
        <w:rPr>
          <w:color w:val="000000"/>
          <w:sz w:val="20"/>
        </w:rPr>
      </w:pPr>
      <w:r w:rsidRPr="00203B74">
        <w:rPr>
          <w:color w:val="000000"/>
          <w:sz w:val="20"/>
        </w:rPr>
        <w:t xml:space="preserve">оформлять самостоятельно разрешительные документы на использование воздушного пространства, необходимые допуски и разрешения для выполнения полетов </w:t>
      </w:r>
      <w:r w:rsidR="00757A9F">
        <w:rPr>
          <w:color w:val="000000"/>
          <w:sz w:val="20"/>
        </w:rPr>
        <w:t>БВС</w:t>
      </w:r>
      <w:r w:rsidRPr="00203B74">
        <w:rPr>
          <w:color w:val="000000"/>
          <w:sz w:val="20"/>
        </w:rPr>
        <w:t>;</w:t>
      </w:r>
    </w:p>
    <w:p w14:paraId="238855AD" w14:textId="77777777" w:rsidR="00203B74" w:rsidRPr="00203B74" w:rsidRDefault="00203B74" w:rsidP="00203B74">
      <w:pPr>
        <w:pStyle w:val="a5"/>
        <w:numPr>
          <w:ilvl w:val="0"/>
          <w:numId w:val="33"/>
        </w:numPr>
        <w:ind w:left="709" w:hanging="284"/>
        <w:contextualSpacing w:val="0"/>
        <w:jc w:val="both"/>
        <w:rPr>
          <w:color w:val="000000"/>
          <w:sz w:val="20"/>
        </w:rPr>
      </w:pPr>
      <w:r w:rsidRPr="00203B74">
        <w:rPr>
          <w:color w:val="000000"/>
          <w:sz w:val="20"/>
        </w:rPr>
        <w:t>за свой счет полностью нести затраты по содержанию собственной ремонтной базы, оборудования, доставке персонала, обеспечению собственного персонала жилищно-бытовыми условиями;</w:t>
      </w:r>
    </w:p>
    <w:p w14:paraId="404B9F5F" w14:textId="77777777" w:rsidR="00CC0DE3" w:rsidRDefault="00203B74" w:rsidP="00CC0DE3">
      <w:pPr>
        <w:pStyle w:val="a5"/>
        <w:numPr>
          <w:ilvl w:val="0"/>
          <w:numId w:val="33"/>
        </w:numPr>
        <w:ind w:left="709" w:hanging="284"/>
        <w:contextualSpacing w:val="0"/>
        <w:jc w:val="both"/>
        <w:rPr>
          <w:color w:val="000000"/>
          <w:sz w:val="20"/>
        </w:rPr>
      </w:pPr>
      <w:r w:rsidRPr="00203B74">
        <w:rPr>
          <w:color w:val="000000"/>
          <w:sz w:val="20"/>
        </w:rPr>
        <w:t xml:space="preserve">обладать необходимым резервным запасом </w:t>
      </w:r>
      <w:r w:rsidR="00757A9F">
        <w:rPr>
          <w:color w:val="000000"/>
          <w:sz w:val="20"/>
        </w:rPr>
        <w:t>БВС</w:t>
      </w:r>
      <w:r w:rsidRPr="00203B74">
        <w:rPr>
          <w:color w:val="000000"/>
          <w:sz w:val="20"/>
        </w:rPr>
        <w:t xml:space="preserve"> </w:t>
      </w:r>
      <w:r w:rsidR="00757A9F">
        <w:rPr>
          <w:color w:val="000000"/>
          <w:sz w:val="20"/>
        </w:rPr>
        <w:t xml:space="preserve">и ЗИП </w:t>
      </w:r>
      <w:r w:rsidRPr="00203B74">
        <w:rPr>
          <w:color w:val="000000"/>
          <w:sz w:val="20"/>
        </w:rPr>
        <w:t>для обеспечения бесперебойного процесса оказания услуг;</w:t>
      </w:r>
    </w:p>
    <w:p w14:paraId="302DCAF7" w14:textId="77777777" w:rsidR="00434851" w:rsidRPr="00CC0DE3" w:rsidRDefault="00203B74" w:rsidP="00CC0DE3">
      <w:pPr>
        <w:pStyle w:val="a5"/>
        <w:numPr>
          <w:ilvl w:val="0"/>
          <w:numId w:val="33"/>
        </w:numPr>
        <w:ind w:left="709" w:hanging="284"/>
        <w:contextualSpacing w:val="0"/>
        <w:jc w:val="both"/>
        <w:rPr>
          <w:color w:val="000000"/>
          <w:sz w:val="20"/>
        </w:rPr>
      </w:pPr>
      <w:r w:rsidRPr="00CC0DE3">
        <w:rPr>
          <w:color w:val="000000"/>
          <w:sz w:val="20"/>
        </w:rPr>
        <w:t xml:space="preserve">обеспечить страхование гражданской ответственности </w:t>
      </w:r>
      <w:r w:rsidR="00CC0DE3" w:rsidRPr="00CC0DE3">
        <w:rPr>
          <w:color w:val="000000"/>
          <w:sz w:val="20"/>
        </w:rPr>
        <w:t xml:space="preserve">в соответствии с установленными </w:t>
      </w:r>
      <w:r w:rsidR="0011565D">
        <w:rPr>
          <w:color w:val="000000"/>
          <w:sz w:val="20"/>
        </w:rPr>
        <w:t xml:space="preserve">Заказчиком </w:t>
      </w:r>
      <w:r w:rsidR="00CC0DE3" w:rsidRPr="00CC0DE3">
        <w:rPr>
          <w:color w:val="000000"/>
          <w:sz w:val="20"/>
        </w:rPr>
        <w:t>процедурами</w:t>
      </w:r>
      <w:r w:rsidRPr="00CC0DE3">
        <w:rPr>
          <w:color w:val="000000"/>
          <w:sz w:val="20"/>
        </w:rPr>
        <w:t>.</w:t>
      </w:r>
    </w:p>
    <w:p w14:paraId="67D03C32" w14:textId="77777777" w:rsidR="00757A9F" w:rsidRPr="0058703F" w:rsidRDefault="00914251" w:rsidP="00757A9F">
      <w:pPr>
        <w:pStyle w:val="a5"/>
        <w:numPr>
          <w:ilvl w:val="0"/>
          <w:numId w:val="22"/>
        </w:numPr>
        <w:spacing w:before="240" w:after="120"/>
        <w:ind w:left="714" w:hanging="357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ТРЕБОВАНИЯ К БВС</w:t>
      </w:r>
      <w:r w:rsidRPr="00914251">
        <w:rPr>
          <w:b/>
          <w:sz w:val="20"/>
          <w:szCs w:val="20"/>
        </w:rPr>
        <w:t xml:space="preserve"> И БЕЗОПАСНОСТИ ИХ ЭКСПЛУАТАЦИИ</w:t>
      </w:r>
    </w:p>
    <w:p w14:paraId="3AA23B88" w14:textId="77777777" w:rsidR="00914251" w:rsidRDefault="00914251" w:rsidP="00914251">
      <w:pPr>
        <w:pStyle w:val="a5"/>
        <w:numPr>
          <w:ilvl w:val="0"/>
          <w:numId w:val="35"/>
        </w:numPr>
        <w:spacing w:after="120"/>
        <w:ind w:left="426" w:hanging="426"/>
        <w:jc w:val="both"/>
        <w:rPr>
          <w:color w:val="000000"/>
          <w:sz w:val="20"/>
        </w:rPr>
      </w:pPr>
      <w:r w:rsidRPr="00914251">
        <w:rPr>
          <w:color w:val="000000"/>
          <w:sz w:val="20"/>
        </w:rPr>
        <w:t xml:space="preserve">БВС должны быть разрешены к применению на территории Российской Федерации и иметь сертификаты соответствия или декларации о соответствии </w:t>
      </w:r>
      <w:r>
        <w:rPr>
          <w:color w:val="000000"/>
          <w:sz w:val="20"/>
        </w:rPr>
        <w:t>(в соответствии с требованиями з</w:t>
      </w:r>
      <w:r w:rsidRPr="00914251">
        <w:rPr>
          <w:color w:val="000000"/>
          <w:sz w:val="20"/>
        </w:rPr>
        <w:t>аконодательства</w:t>
      </w:r>
      <w:r>
        <w:rPr>
          <w:color w:val="000000"/>
          <w:sz w:val="20"/>
        </w:rPr>
        <w:t xml:space="preserve"> Российской Федерации).</w:t>
      </w:r>
    </w:p>
    <w:p w14:paraId="7CD2A36C" w14:textId="77777777" w:rsidR="00521409" w:rsidRPr="0068749D" w:rsidRDefault="00521409" w:rsidP="00914251">
      <w:pPr>
        <w:pStyle w:val="a5"/>
        <w:numPr>
          <w:ilvl w:val="0"/>
          <w:numId w:val="35"/>
        </w:numPr>
        <w:spacing w:after="120"/>
        <w:ind w:left="426" w:hanging="426"/>
        <w:jc w:val="both"/>
        <w:rPr>
          <w:color w:val="000000"/>
          <w:sz w:val="20"/>
        </w:rPr>
      </w:pPr>
      <w:r w:rsidRPr="0068749D">
        <w:rPr>
          <w:color w:val="000000"/>
          <w:sz w:val="20"/>
        </w:rPr>
        <w:t xml:space="preserve">Эксплуатация БВС осуществляется Исполнителем при </w:t>
      </w:r>
      <w:r w:rsidR="00986845" w:rsidRPr="0068749D">
        <w:rPr>
          <w:color w:val="000000"/>
          <w:sz w:val="20"/>
        </w:rPr>
        <w:t>показателях</w:t>
      </w:r>
      <w:r w:rsidRPr="0068749D">
        <w:rPr>
          <w:color w:val="000000"/>
          <w:sz w:val="20"/>
        </w:rPr>
        <w:t xml:space="preserve"> фактических погодных условий, не превышающих указанны</w:t>
      </w:r>
      <w:r w:rsidR="00D7308C" w:rsidRPr="0068749D">
        <w:rPr>
          <w:color w:val="000000"/>
          <w:sz w:val="20"/>
        </w:rPr>
        <w:t>х</w:t>
      </w:r>
      <w:r w:rsidRPr="0068749D">
        <w:rPr>
          <w:color w:val="000000"/>
          <w:sz w:val="20"/>
        </w:rPr>
        <w:t xml:space="preserve"> в его технической документации значени</w:t>
      </w:r>
      <w:r w:rsidR="00986845" w:rsidRPr="0068749D">
        <w:rPr>
          <w:color w:val="000000"/>
          <w:sz w:val="20"/>
        </w:rPr>
        <w:t>й</w:t>
      </w:r>
      <w:r w:rsidRPr="0068749D">
        <w:rPr>
          <w:color w:val="000000"/>
          <w:sz w:val="20"/>
        </w:rPr>
        <w:t>.</w:t>
      </w:r>
    </w:p>
    <w:p w14:paraId="37D47054" w14:textId="77777777" w:rsidR="00914251" w:rsidRPr="00914251" w:rsidRDefault="00F05DD8" w:rsidP="00914251">
      <w:pPr>
        <w:pStyle w:val="a5"/>
        <w:numPr>
          <w:ilvl w:val="0"/>
          <w:numId w:val="35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Эксплуатация </w:t>
      </w:r>
      <w:r w:rsidR="00914251" w:rsidRPr="00914251">
        <w:rPr>
          <w:color w:val="000000"/>
          <w:sz w:val="20"/>
        </w:rPr>
        <w:t>БВС должн</w:t>
      </w:r>
      <w:r>
        <w:rPr>
          <w:color w:val="000000"/>
          <w:sz w:val="20"/>
        </w:rPr>
        <w:t>а соответствовать</w:t>
      </w:r>
      <w:r w:rsidR="00914251" w:rsidRPr="00914251"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требованиям</w:t>
      </w:r>
      <w:r w:rsidR="00914251" w:rsidRPr="00914251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по </w:t>
      </w:r>
      <w:r w:rsidR="00914251" w:rsidRPr="00914251">
        <w:rPr>
          <w:color w:val="000000"/>
          <w:sz w:val="20"/>
        </w:rPr>
        <w:t>безопасност</w:t>
      </w:r>
      <w:r>
        <w:rPr>
          <w:color w:val="000000"/>
          <w:sz w:val="20"/>
        </w:rPr>
        <w:t>и</w:t>
      </w:r>
      <w:r w:rsidR="00914251" w:rsidRPr="00914251">
        <w:rPr>
          <w:color w:val="000000"/>
          <w:sz w:val="20"/>
        </w:rPr>
        <w:t xml:space="preserve"> окружающей среды в соответствии с требованиями Феде</w:t>
      </w:r>
      <w:r>
        <w:rPr>
          <w:color w:val="000000"/>
          <w:sz w:val="20"/>
        </w:rPr>
        <w:t>рального закона от 10.01.2002 № </w:t>
      </w:r>
      <w:r w:rsidR="00914251" w:rsidRPr="00914251">
        <w:rPr>
          <w:color w:val="000000"/>
          <w:sz w:val="20"/>
        </w:rPr>
        <w:t>7-ФЗ «Об охране окружающей среды»</w:t>
      </w:r>
      <w:r>
        <w:rPr>
          <w:color w:val="000000"/>
          <w:sz w:val="20"/>
        </w:rPr>
        <w:t>.</w:t>
      </w:r>
    </w:p>
    <w:p w14:paraId="6BE6175C" w14:textId="77777777" w:rsidR="00914251" w:rsidRPr="00914251" w:rsidRDefault="00914251" w:rsidP="00914251">
      <w:pPr>
        <w:pStyle w:val="a5"/>
        <w:numPr>
          <w:ilvl w:val="0"/>
          <w:numId w:val="35"/>
        </w:numPr>
        <w:spacing w:after="120"/>
        <w:ind w:left="426" w:hanging="426"/>
        <w:jc w:val="both"/>
        <w:rPr>
          <w:color w:val="000000"/>
          <w:sz w:val="20"/>
        </w:rPr>
      </w:pPr>
      <w:r w:rsidRPr="00914251">
        <w:rPr>
          <w:color w:val="000000"/>
          <w:sz w:val="20"/>
        </w:rPr>
        <w:t xml:space="preserve">Конструктивное исполнение и материалы конструкции БВС должны исключать наличие в них факторов, опасных для окружающей среды, здоровья и генетического фонда человека при хранении, </w:t>
      </w:r>
      <w:r w:rsidRPr="00914251">
        <w:rPr>
          <w:color w:val="000000"/>
          <w:sz w:val="20"/>
        </w:rPr>
        <w:lastRenderedPageBreak/>
        <w:t>транспортировании и эксплуатации БВС, в том числе выделение загрязняющих, токсичных, пожароопасных и взрывоопасных веществ в воздушную среду, сточные воды и другие объекты окружающей среды;</w:t>
      </w:r>
    </w:p>
    <w:p w14:paraId="751B243F" w14:textId="77777777" w:rsidR="005B1D7C" w:rsidRDefault="00914251" w:rsidP="0041096B">
      <w:pPr>
        <w:pStyle w:val="a5"/>
        <w:numPr>
          <w:ilvl w:val="0"/>
          <w:numId w:val="35"/>
        </w:numPr>
        <w:spacing w:after="120"/>
        <w:ind w:left="426" w:hanging="426"/>
        <w:jc w:val="both"/>
        <w:rPr>
          <w:color w:val="000000"/>
          <w:sz w:val="20"/>
        </w:rPr>
      </w:pPr>
      <w:r w:rsidRPr="005B1D7C">
        <w:rPr>
          <w:color w:val="000000"/>
          <w:sz w:val="20"/>
        </w:rPr>
        <w:t xml:space="preserve">Работы по проведению мониторинга относятся к работам повышенной опасности и должны проводиться в соответствии с </w:t>
      </w:r>
      <w:r w:rsidR="005B1D7C">
        <w:rPr>
          <w:color w:val="000000"/>
          <w:sz w:val="20"/>
        </w:rPr>
        <w:t>требованиями по безопасности при выполнении таких работ.</w:t>
      </w:r>
    </w:p>
    <w:p w14:paraId="2D4A8098" w14:textId="77777777" w:rsidR="005B1D7C" w:rsidRDefault="00914251" w:rsidP="00914251">
      <w:pPr>
        <w:pStyle w:val="a5"/>
        <w:numPr>
          <w:ilvl w:val="0"/>
          <w:numId w:val="35"/>
        </w:numPr>
        <w:spacing w:after="120"/>
        <w:ind w:left="426" w:hanging="426"/>
        <w:jc w:val="both"/>
        <w:rPr>
          <w:color w:val="000000"/>
          <w:sz w:val="20"/>
        </w:rPr>
      </w:pPr>
      <w:r w:rsidRPr="00914251">
        <w:rPr>
          <w:color w:val="000000"/>
          <w:sz w:val="20"/>
        </w:rPr>
        <w:t>БВС должны обеспечивать безопасность выполнения полётов для исключения случаев нештатной посадки и причинения вреда жизни и здоровью человека, а также материального ущерба третьим лицам</w:t>
      </w:r>
    </w:p>
    <w:p w14:paraId="1E341CDD" w14:textId="77777777" w:rsidR="00914251" w:rsidRPr="00914251" w:rsidRDefault="005B1D7C" w:rsidP="00914251">
      <w:pPr>
        <w:pStyle w:val="a5"/>
        <w:numPr>
          <w:ilvl w:val="0"/>
          <w:numId w:val="35"/>
        </w:numPr>
        <w:spacing w:after="120"/>
        <w:ind w:left="426" w:hanging="426"/>
        <w:jc w:val="both"/>
        <w:rPr>
          <w:color w:val="000000"/>
          <w:sz w:val="20"/>
        </w:rPr>
      </w:pPr>
      <w:r>
        <w:rPr>
          <w:color w:val="000000"/>
          <w:sz w:val="20"/>
        </w:rPr>
        <w:t>БВС должны быть о</w:t>
      </w:r>
      <w:r w:rsidR="00700924">
        <w:rPr>
          <w:color w:val="000000"/>
          <w:sz w:val="20"/>
        </w:rPr>
        <w:t>снащены</w:t>
      </w:r>
      <w:r w:rsidR="00914251" w:rsidRPr="00914251">
        <w:rPr>
          <w:color w:val="000000"/>
          <w:sz w:val="20"/>
        </w:rPr>
        <w:t>:</w:t>
      </w:r>
    </w:p>
    <w:p w14:paraId="5044155D" w14:textId="77777777" w:rsidR="005B1D7C" w:rsidRDefault="00914251" w:rsidP="005B1D7C">
      <w:pPr>
        <w:pStyle w:val="a5"/>
        <w:numPr>
          <w:ilvl w:val="0"/>
          <w:numId w:val="36"/>
        </w:numPr>
        <w:spacing w:after="120"/>
        <w:ind w:left="709" w:hanging="283"/>
        <w:jc w:val="both"/>
        <w:rPr>
          <w:color w:val="000000"/>
          <w:sz w:val="20"/>
        </w:rPr>
      </w:pPr>
      <w:r w:rsidRPr="00914251">
        <w:rPr>
          <w:color w:val="000000"/>
          <w:sz w:val="20"/>
        </w:rPr>
        <w:t>систем</w:t>
      </w:r>
      <w:r w:rsidR="00700924">
        <w:rPr>
          <w:color w:val="000000"/>
          <w:sz w:val="20"/>
        </w:rPr>
        <w:t>ой</w:t>
      </w:r>
      <w:r w:rsidRPr="00914251">
        <w:rPr>
          <w:color w:val="000000"/>
          <w:sz w:val="20"/>
        </w:rPr>
        <w:t xml:space="preserve"> самодиагностики и встроенного контроля исправности основных узлов с выдачей информации</w:t>
      </w:r>
      <w:r w:rsidR="005B1D7C">
        <w:rPr>
          <w:color w:val="000000"/>
          <w:sz w:val="20"/>
        </w:rPr>
        <w:t>;</w:t>
      </w:r>
    </w:p>
    <w:p w14:paraId="5EF46AC6" w14:textId="77777777" w:rsidR="005B1D7C" w:rsidRDefault="00914251" w:rsidP="005B1D7C">
      <w:pPr>
        <w:pStyle w:val="a5"/>
        <w:numPr>
          <w:ilvl w:val="0"/>
          <w:numId w:val="36"/>
        </w:numPr>
        <w:spacing w:after="120"/>
        <w:ind w:left="709" w:hanging="283"/>
        <w:jc w:val="both"/>
        <w:rPr>
          <w:color w:val="000000"/>
          <w:sz w:val="20"/>
        </w:rPr>
      </w:pPr>
      <w:r w:rsidRPr="005B1D7C">
        <w:rPr>
          <w:color w:val="000000"/>
          <w:sz w:val="20"/>
        </w:rPr>
        <w:t>навигационны</w:t>
      </w:r>
      <w:r w:rsidR="005B1D7C">
        <w:rPr>
          <w:color w:val="000000"/>
          <w:sz w:val="20"/>
        </w:rPr>
        <w:t>ми</w:t>
      </w:r>
      <w:r w:rsidRPr="005B1D7C">
        <w:rPr>
          <w:color w:val="000000"/>
          <w:sz w:val="20"/>
        </w:rPr>
        <w:t xml:space="preserve"> огн</w:t>
      </w:r>
      <w:r w:rsidR="005B1D7C">
        <w:rPr>
          <w:color w:val="000000"/>
          <w:sz w:val="20"/>
        </w:rPr>
        <w:t>ями</w:t>
      </w:r>
      <w:r w:rsidRPr="005B1D7C">
        <w:rPr>
          <w:color w:val="000000"/>
          <w:sz w:val="20"/>
        </w:rPr>
        <w:t xml:space="preserve">, </w:t>
      </w:r>
      <w:r w:rsidR="005B1D7C">
        <w:rPr>
          <w:color w:val="000000"/>
          <w:sz w:val="20"/>
        </w:rPr>
        <w:t xml:space="preserve">включаемых </w:t>
      </w:r>
      <w:r w:rsidRPr="005B1D7C">
        <w:rPr>
          <w:color w:val="000000"/>
          <w:sz w:val="20"/>
        </w:rPr>
        <w:t>дистанционно</w:t>
      </w:r>
      <w:r w:rsidR="005B1D7C">
        <w:rPr>
          <w:color w:val="000000"/>
          <w:sz w:val="20"/>
        </w:rPr>
        <w:t xml:space="preserve"> и</w:t>
      </w:r>
      <w:r w:rsidRPr="005B1D7C">
        <w:rPr>
          <w:color w:val="000000"/>
          <w:sz w:val="20"/>
        </w:rPr>
        <w:t xml:space="preserve"> обеспечивающих световое обознач</w:t>
      </w:r>
      <w:r w:rsidR="00163B9E">
        <w:rPr>
          <w:color w:val="000000"/>
          <w:sz w:val="20"/>
        </w:rPr>
        <w:t>ение БВС во всех режимах полета.</w:t>
      </w:r>
    </w:p>
    <w:p w14:paraId="61B10D89" w14:textId="77777777" w:rsidR="00F82265" w:rsidRPr="00161F62" w:rsidRDefault="00F82265" w:rsidP="00F82265">
      <w:pPr>
        <w:pStyle w:val="a5"/>
        <w:numPr>
          <w:ilvl w:val="0"/>
          <w:numId w:val="22"/>
        </w:numPr>
        <w:spacing w:before="240" w:after="120"/>
        <w:contextualSpacing w:val="0"/>
        <w:jc w:val="center"/>
        <w:rPr>
          <w:b/>
          <w:sz w:val="20"/>
          <w:szCs w:val="20"/>
        </w:rPr>
      </w:pPr>
      <w:r w:rsidRPr="00161F62">
        <w:rPr>
          <w:b/>
          <w:sz w:val="20"/>
          <w:szCs w:val="20"/>
        </w:rPr>
        <w:t>ТРЕБОВАНИЯ К АВТОТОРАНСПОРТНЫМ СРЕДСТВАМ</w:t>
      </w:r>
    </w:p>
    <w:p w14:paraId="18CE2FDD" w14:textId="4FA9CC17" w:rsidR="00417CAA" w:rsidRPr="00161F62" w:rsidRDefault="00F82265" w:rsidP="00DD046C">
      <w:pPr>
        <w:numPr>
          <w:ilvl w:val="0"/>
          <w:numId w:val="38"/>
        </w:numPr>
        <w:ind w:left="340" w:hanging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>Требования, предъявляемые к автотранспортным средствам Исполнителя</w:t>
      </w:r>
      <w:r w:rsidR="00417CAA" w:rsidRPr="00161F62">
        <w:rPr>
          <w:rFonts w:eastAsia="Times New Roman"/>
          <w:bCs/>
          <w:sz w:val="20"/>
          <w:szCs w:val="20"/>
        </w:rPr>
        <w:t>:</w:t>
      </w:r>
    </w:p>
    <w:p w14:paraId="3ED9133F" w14:textId="77777777" w:rsidR="00417CAA" w:rsidRPr="00161F62" w:rsidRDefault="00417CAA" w:rsidP="00417CAA">
      <w:pPr>
        <w:ind w:left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 xml:space="preserve">Определение: Автомобили, разрешенная максимальная масса которых не превышает 3,5 тонны и число сидячих мест которых, помимо сиденья водителя, не превышает 8. </w:t>
      </w:r>
    </w:p>
    <w:p w14:paraId="28C41D32" w14:textId="77777777" w:rsidR="00417CAA" w:rsidRPr="00161F62" w:rsidRDefault="00417CAA" w:rsidP="00417CAA">
      <w:pPr>
        <w:ind w:left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 xml:space="preserve">При приобретении, аренде или лизинге легковых ТС необходимо обеспечить наличие, как минимум, следующего оборудования: </w:t>
      </w:r>
    </w:p>
    <w:p w14:paraId="06A0E1AE" w14:textId="24616169" w:rsidR="00417CAA" w:rsidRPr="00161F62" w:rsidRDefault="00417CAA" w:rsidP="00417CAA">
      <w:pPr>
        <w:ind w:left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 xml:space="preserve">- Фронтальные подушки безопасности для водителя и переднего пассажира (если установка подушек безопасности предусмотрена заводом-изготовителем); </w:t>
      </w:r>
    </w:p>
    <w:p w14:paraId="64FE93DF" w14:textId="6DC13ADE" w:rsidR="00417CAA" w:rsidRPr="00161F62" w:rsidRDefault="00417CAA" w:rsidP="00417CAA">
      <w:pPr>
        <w:ind w:left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 xml:space="preserve">- Инерционные трехточечные ремни безопасности на всех сидениях - передних и задних. В исключительных случаях (если это предусмотрено заводом-изготовителем) допускается использования на заднем сидении среднего двухточечного ремня безопасности. Модернизированные ремни безопасности должны быть поставлены заводом-изготовителем ТС или утвержденным поставщиком и установлены компетентной организацией; </w:t>
      </w:r>
    </w:p>
    <w:p w14:paraId="157BACAE" w14:textId="7A70BF17" w:rsidR="00417CAA" w:rsidRPr="00161F62" w:rsidRDefault="00417CAA" w:rsidP="00417CAA">
      <w:pPr>
        <w:ind w:left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 xml:space="preserve">- Высоко расположенный дополнительный стоп-сигнал; </w:t>
      </w:r>
    </w:p>
    <w:p w14:paraId="449C3A72" w14:textId="5B31268F" w:rsidR="00417CAA" w:rsidRPr="00161F62" w:rsidRDefault="00417CAA" w:rsidP="00417CAA">
      <w:pPr>
        <w:ind w:left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>- Подголовники на всех сиденьях; в исключительных случаях (если это предусмотрено заводом-изготовителем) допускается отсутствие на заднем сидении среднего подголовника;</w:t>
      </w:r>
    </w:p>
    <w:p w14:paraId="387AF9D6" w14:textId="35C992E3" w:rsidR="00417CAA" w:rsidRPr="00161F62" w:rsidRDefault="00417CAA" w:rsidP="00417CAA">
      <w:pPr>
        <w:ind w:left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 xml:space="preserve">- Все ТС должны быть укомплектованы аптечкой; </w:t>
      </w:r>
    </w:p>
    <w:p w14:paraId="60CF5916" w14:textId="03EB75D9" w:rsidR="00417CAA" w:rsidRPr="00161F62" w:rsidRDefault="00417CAA" w:rsidP="00417CAA">
      <w:pPr>
        <w:ind w:left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>- Все ТС должны быть укомплектованы порошковым огнетушителем объемом не менее 2 л;</w:t>
      </w:r>
    </w:p>
    <w:p w14:paraId="0D9992BD" w14:textId="20F54338" w:rsidR="00417CAA" w:rsidRPr="00161F62" w:rsidRDefault="00417CAA" w:rsidP="00417CAA">
      <w:pPr>
        <w:ind w:left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>- Допускается эксплуатация ТС, остаточная глубина рисунка протектора летних шин которых составляет не менее 1,6 мм, а зимних не менее 4 мм;</w:t>
      </w:r>
    </w:p>
    <w:p w14:paraId="60613847" w14:textId="1E0C57D3" w:rsidR="00F82265" w:rsidRPr="00161F62" w:rsidRDefault="00417CAA" w:rsidP="00417CAA">
      <w:pPr>
        <w:ind w:left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>Требования настоящего раздела распространяются на грузопассажирские ТС и грузовые фургоны, разрешенная максимальная масса которых не превышает 3,5 тонны.</w:t>
      </w:r>
    </w:p>
    <w:p w14:paraId="0CB8F122" w14:textId="77777777" w:rsidR="00F82265" w:rsidRPr="00F82265" w:rsidRDefault="00F82265" w:rsidP="00DD046C">
      <w:pPr>
        <w:numPr>
          <w:ilvl w:val="0"/>
          <w:numId w:val="38"/>
        </w:numPr>
        <w:ind w:left="340" w:hanging="340"/>
        <w:jc w:val="both"/>
        <w:rPr>
          <w:rFonts w:eastAsia="Times New Roman"/>
          <w:bCs/>
          <w:sz w:val="20"/>
          <w:szCs w:val="20"/>
        </w:rPr>
      </w:pPr>
      <w:r w:rsidRPr="00161F62">
        <w:rPr>
          <w:rFonts w:eastAsia="Times New Roman"/>
          <w:bCs/>
          <w:sz w:val="20"/>
          <w:szCs w:val="20"/>
        </w:rPr>
        <w:t xml:space="preserve">Количество автотранспортных средств, используемых Исполнителем, должно быть не менее </w:t>
      </w:r>
      <w:r w:rsidR="00D72EF2">
        <w:rPr>
          <w:rFonts w:eastAsia="Times New Roman"/>
          <w:bCs/>
          <w:sz w:val="20"/>
          <w:szCs w:val="20"/>
        </w:rPr>
        <w:t>4 (четырех)</w:t>
      </w:r>
      <w:r w:rsidRPr="00F82265">
        <w:rPr>
          <w:rFonts w:eastAsia="Times New Roman"/>
          <w:bCs/>
          <w:sz w:val="20"/>
          <w:szCs w:val="20"/>
        </w:rPr>
        <w:t>.</w:t>
      </w:r>
    </w:p>
    <w:p w14:paraId="2E076A10" w14:textId="77777777" w:rsidR="00F82265" w:rsidRPr="0058703F" w:rsidRDefault="00F82265" w:rsidP="00F82265">
      <w:pPr>
        <w:pStyle w:val="a5"/>
        <w:numPr>
          <w:ilvl w:val="0"/>
          <w:numId w:val="22"/>
        </w:numPr>
        <w:spacing w:before="240" w:after="12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ЗАКЛЮЧИТЕЛЬНЫЕ ПОЛОЖЕНИЯ</w:t>
      </w:r>
    </w:p>
    <w:p w14:paraId="6D7CB0F1" w14:textId="77777777" w:rsidR="00F82265" w:rsidRPr="00F82265" w:rsidRDefault="00F82265" w:rsidP="00DD046C">
      <w:pPr>
        <w:numPr>
          <w:ilvl w:val="0"/>
          <w:numId w:val="37"/>
        </w:numPr>
        <w:ind w:left="340" w:hanging="340"/>
        <w:jc w:val="both"/>
        <w:rPr>
          <w:rFonts w:eastAsia="Times New Roman"/>
          <w:sz w:val="20"/>
          <w:szCs w:val="20"/>
          <w:lang w:eastAsia="ru-RU"/>
        </w:rPr>
      </w:pPr>
      <w:r w:rsidRPr="00F82265">
        <w:rPr>
          <w:rFonts w:eastAsia="Times New Roman"/>
          <w:bCs/>
          <w:sz w:val="20"/>
          <w:szCs w:val="20"/>
        </w:rPr>
        <w:t>Исполнитель обязан обеспечить свой персонал дополнительными средствами индивидуальной защиты в случаях возникновения чрезвычайных ситуаций, а при возникновении эпидемий – дополнительными дезинфицирующими средствами и средствами индивидуальной защиты в необходимом количестве.</w:t>
      </w:r>
    </w:p>
    <w:p w14:paraId="639CF22D" w14:textId="77777777" w:rsidR="00F82265" w:rsidRPr="00F82265" w:rsidRDefault="00F82265" w:rsidP="00DD046C">
      <w:pPr>
        <w:numPr>
          <w:ilvl w:val="0"/>
          <w:numId w:val="37"/>
        </w:numPr>
        <w:ind w:left="340" w:hanging="340"/>
        <w:jc w:val="both"/>
        <w:rPr>
          <w:rFonts w:eastAsia="Times New Roman"/>
          <w:sz w:val="20"/>
          <w:szCs w:val="20"/>
          <w:lang w:eastAsia="ru-RU"/>
        </w:rPr>
      </w:pPr>
      <w:r w:rsidRPr="00F82265">
        <w:rPr>
          <w:rFonts w:eastAsia="Times New Roman"/>
          <w:sz w:val="20"/>
          <w:szCs w:val="20"/>
          <w:lang w:eastAsia="ru-RU"/>
        </w:rPr>
        <w:t>Проведение проверок/разбирательств по фактам нарушений исполнения своих обязанностей персоналом Исполнителя, требований законодательства Р</w:t>
      </w:r>
      <w:r w:rsidR="00DD046C">
        <w:rPr>
          <w:rFonts w:eastAsia="Times New Roman"/>
          <w:sz w:val="20"/>
          <w:szCs w:val="20"/>
          <w:lang w:eastAsia="ru-RU"/>
        </w:rPr>
        <w:t>оссийской</w:t>
      </w:r>
      <w:r w:rsidR="00DD046C" w:rsidRPr="00DD046C">
        <w:rPr>
          <w:rFonts w:eastAsia="Times New Roman"/>
          <w:sz w:val="20"/>
          <w:szCs w:val="20"/>
          <w:lang w:eastAsia="ru-RU"/>
        </w:rPr>
        <w:t xml:space="preserve"> </w:t>
      </w:r>
      <w:r w:rsidRPr="00F82265">
        <w:rPr>
          <w:rFonts w:eastAsia="Times New Roman"/>
          <w:sz w:val="20"/>
          <w:szCs w:val="20"/>
          <w:lang w:eastAsia="ru-RU"/>
        </w:rPr>
        <w:t>Ф</w:t>
      </w:r>
      <w:r w:rsidR="00DD046C">
        <w:rPr>
          <w:rFonts w:eastAsia="Times New Roman"/>
          <w:sz w:val="20"/>
          <w:szCs w:val="20"/>
          <w:lang w:eastAsia="ru-RU"/>
        </w:rPr>
        <w:t>едерации</w:t>
      </w:r>
      <w:r w:rsidRPr="00F82265">
        <w:rPr>
          <w:rFonts w:eastAsia="Times New Roman"/>
          <w:sz w:val="20"/>
          <w:szCs w:val="20"/>
          <w:lang w:eastAsia="ru-RU"/>
        </w:rPr>
        <w:t xml:space="preserve">, ведомственных нормативных актов, внутренних организационно-распорядительных документов </w:t>
      </w:r>
      <w:r w:rsidR="00DD046C">
        <w:rPr>
          <w:rFonts w:eastAsia="Times New Roman"/>
          <w:sz w:val="20"/>
          <w:szCs w:val="20"/>
          <w:lang w:eastAsia="ru-RU"/>
        </w:rPr>
        <w:t>Заказчика</w:t>
      </w:r>
      <w:r w:rsidRPr="00F82265">
        <w:rPr>
          <w:rFonts w:eastAsia="Times New Roman"/>
          <w:sz w:val="20"/>
          <w:szCs w:val="20"/>
          <w:lang w:eastAsia="ru-RU"/>
        </w:rPr>
        <w:t xml:space="preserve">, выявления подготовки АНВ или иного происшествия проводятся Исполнителем совместно с уполномоченными лицами Компании. Материалы по результатам проверки/разбирательства, а также перечень принятых мер и предложения по исключению в будущем происшествий, ставших предметом проверки/разбирательства, Исполнитель направляет в </w:t>
      </w:r>
      <w:r w:rsidR="00DD046C">
        <w:rPr>
          <w:rFonts w:eastAsia="Times New Roman"/>
          <w:sz w:val="20"/>
          <w:szCs w:val="20"/>
          <w:lang w:eastAsia="ru-RU"/>
        </w:rPr>
        <w:t xml:space="preserve">Управление корпоративной </w:t>
      </w:r>
      <w:r w:rsidRPr="00F82265">
        <w:rPr>
          <w:rFonts w:eastAsia="Times New Roman"/>
          <w:sz w:val="20"/>
          <w:szCs w:val="20"/>
          <w:lang w:eastAsia="ru-RU"/>
        </w:rPr>
        <w:t>безопасности Компании не позднее 15 (пятнадцати) рабочих дней с даты произошедшего происшествия.</w:t>
      </w:r>
    </w:p>
    <w:p w14:paraId="1703A674" w14:textId="77777777" w:rsidR="00F82265" w:rsidRPr="00F82265" w:rsidRDefault="00F82265" w:rsidP="00DD046C">
      <w:pPr>
        <w:numPr>
          <w:ilvl w:val="0"/>
          <w:numId w:val="37"/>
        </w:numPr>
        <w:ind w:left="340" w:hanging="340"/>
        <w:jc w:val="both"/>
        <w:rPr>
          <w:rFonts w:eastAsia="Times New Roman"/>
          <w:sz w:val="20"/>
          <w:szCs w:val="20"/>
          <w:lang w:eastAsia="ru-RU"/>
        </w:rPr>
      </w:pPr>
      <w:r w:rsidRPr="00F82265">
        <w:rPr>
          <w:rFonts w:eastAsia="Times New Roman"/>
          <w:sz w:val="20"/>
          <w:szCs w:val="20"/>
          <w:lang w:eastAsia="ru-RU"/>
        </w:rPr>
        <w:t xml:space="preserve">Компания в любое время имеет право проводить инвентаризацию </w:t>
      </w:r>
      <w:r w:rsidRPr="00F82265">
        <w:rPr>
          <w:rFonts w:eastAsia="Times New Roman"/>
          <w:bCs/>
          <w:sz w:val="20"/>
          <w:szCs w:val="20"/>
        </w:rPr>
        <w:t>имущества и материальных средств</w:t>
      </w:r>
      <w:r w:rsidRPr="00F82265">
        <w:rPr>
          <w:rFonts w:eastAsia="Times New Roman"/>
          <w:sz w:val="20"/>
          <w:szCs w:val="20"/>
          <w:lang w:eastAsia="ru-RU"/>
        </w:rPr>
        <w:t xml:space="preserve">, переданных Исполнителю для выполнения им своих функциональных обязанностей. Исполнитель должен обеспечить доступ инвентаризационной комиссии Компании в места хранения </w:t>
      </w:r>
      <w:r w:rsidRPr="00F82265">
        <w:rPr>
          <w:rFonts w:eastAsia="Times New Roman"/>
          <w:bCs/>
          <w:sz w:val="20"/>
          <w:szCs w:val="20"/>
        </w:rPr>
        <w:t>имущества и материальных средств</w:t>
      </w:r>
      <w:r w:rsidRPr="00F82265">
        <w:rPr>
          <w:rFonts w:eastAsia="Times New Roman"/>
          <w:spacing w:val="-8"/>
          <w:sz w:val="20"/>
          <w:szCs w:val="20"/>
          <w:lang w:eastAsia="ru-RU"/>
        </w:rPr>
        <w:t xml:space="preserve"> </w:t>
      </w:r>
      <w:r w:rsidRPr="00F82265">
        <w:rPr>
          <w:rFonts w:eastAsia="Times New Roman"/>
          <w:sz w:val="20"/>
          <w:szCs w:val="20"/>
          <w:lang w:eastAsia="ru-RU"/>
        </w:rPr>
        <w:t>для проведения инвентаризации.</w:t>
      </w:r>
    </w:p>
    <w:p w14:paraId="02157E85" w14:textId="77777777" w:rsidR="00F82265" w:rsidRPr="00F82265" w:rsidRDefault="00F82265" w:rsidP="00DD046C">
      <w:pPr>
        <w:numPr>
          <w:ilvl w:val="0"/>
          <w:numId w:val="37"/>
        </w:numPr>
        <w:ind w:left="340" w:hanging="340"/>
        <w:jc w:val="both"/>
        <w:rPr>
          <w:rFonts w:eastAsia="Times New Roman"/>
          <w:sz w:val="20"/>
          <w:szCs w:val="20"/>
          <w:lang w:eastAsia="ru-RU"/>
        </w:rPr>
      </w:pPr>
      <w:r w:rsidRPr="00F82265">
        <w:rPr>
          <w:rFonts w:eastAsia="Times New Roman"/>
          <w:sz w:val="20"/>
          <w:szCs w:val="20"/>
          <w:lang w:eastAsia="ru-RU"/>
        </w:rPr>
        <w:t xml:space="preserve">В случае утраты, повреждения или выхода из строя </w:t>
      </w:r>
      <w:r w:rsidRPr="00F82265">
        <w:rPr>
          <w:rFonts w:eastAsia="Times New Roman"/>
          <w:spacing w:val="-8"/>
          <w:sz w:val="20"/>
          <w:szCs w:val="20"/>
          <w:lang w:eastAsia="ru-RU"/>
        </w:rPr>
        <w:t xml:space="preserve">переданных Компанией </w:t>
      </w:r>
      <w:r w:rsidRPr="00F82265">
        <w:rPr>
          <w:rFonts w:eastAsia="Times New Roman"/>
          <w:bCs/>
          <w:sz w:val="20"/>
          <w:szCs w:val="20"/>
        </w:rPr>
        <w:t>имущества и материальных средств</w:t>
      </w:r>
      <w:r w:rsidRPr="00F82265">
        <w:rPr>
          <w:rFonts w:eastAsia="Times New Roman"/>
          <w:spacing w:val="-8"/>
          <w:sz w:val="20"/>
          <w:szCs w:val="20"/>
          <w:lang w:eastAsia="ru-RU"/>
        </w:rPr>
        <w:t>,</w:t>
      </w:r>
      <w:r w:rsidRPr="00F82265">
        <w:rPr>
          <w:rFonts w:eastAsia="Times New Roman"/>
          <w:sz w:val="20"/>
          <w:szCs w:val="20"/>
          <w:lang w:eastAsia="ru-RU"/>
        </w:rPr>
        <w:t xml:space="preserve"> Исполнитель незамедлительно информирует об этом Компанию.</w:t>
      </w:r>
    </w:p>
    <w:p w14:paraId="0DA367A5" w14:textId="77777777" w:rsidR="00F82265" w:rsidRPr="00F82265" w:rsidRDefault="00F82265" w:rsidP="00DD046C">
      <w:pPr>
        <w:numPr>
          <w:ilvl w:val="0"/>
          <w:numId w:val="37"/>
        </w:numPr>
        <w:ind w:left="340" w:hanging="340"/>
        <w:jc w:val="both"/>
        <w:rPr>
          <w:rFonts w:eastAsia="Times New Roman"/>
          <w:sz w:val="20"/>
          <w:szCs w:val="20"/>
          <w:lang w:eastAsia="ru-RU"/>
        </w:rPr>
      </w:pPr>
      <w:r w:rsidRPr="00F82265">
        <w:rPr>
          <w:rFonts w:eastAsia="Times New Roman"/>
          <w:sz w:val="20"/>
          <w:szCs w:val="20"/>
          <w:lang w:eastAsia="ru-RU"/>
        </w:rPr>
        <w:t xml:space="preserve">В случае утраты или повреждения переданного Исполнителю </w:t>
      </w:r>
      <w:r w:rsidRPr="00F82265">
        <w:rPr>
          <w:rFonts w:eastAsia="Times New Roman"/>
          <w:bCs/>
          <w:sz w:val="20"/>
          <w:szCs w:val="20"/>
        </w:rPr>
        <w:t>имущества и материальных средств</w:t>
      </w:r>
      <w:r w:rsidRPr="00F82265">
        <w:rPr>
          <w:rFonts w:eastAsia="Times New Roman"/>
          <w:sz w:val="20"/>
          <w:szCs w:val="20"/>
          <w:lang w:eastAsia="ru-RU"/>
        </w:rPr>
        <w:t xml:space="preserve"> без возможности их ремонта/восстановления Исполнитель возместит Компании причинённый материальный ущерб в течение 45 (сорока пяти) календарных дней с момента уведомления путем перечисления денежных средств на расчетный счет Компании в размере рыночной стоимости упомянутых имущества и материальных средств, определенной на дату утраты оценочной организацией, назначенной Компанией.</w:t>
      </w:r>
    </w:p>
    <w:p w14:paraId="50CBE8AE" w14:textId="77777777" w:rsidR="00F82265" w:rsidRPr="00F82265" w:rsidRDefault="00F82265" w:rsidP="00DD046C">
      <w:pPr>
        <w:numPr>
          <w:ilvl w:val="0"/>
          <w:numId w:val="37"/>
        </w:numPr>
        <w:ind w:left="340" w:hanging="340"/>
        <w:jc w:val="both"/>
        <w:rPr>
          <w:rFonts w:eastAsia="Times New Roman"/>
          <w:sz w:val="20"/>
          <w:szCs w:val="20"/>
          <w:lang w:eastAsia="ru-RU"/>
        </w:rPr>
      </w:pPr>
      <w:r w:rsidRPr="00F82265">
        <w:rPr>
          <w:rFonts w:eastAsia="Times New Roman"/>
          <w:sz w:val="20"/>
          <w:szCs w:val="20"/>
          <w:lang w:eastAsia="ru-RU"/>
        </w:rPr>
        <w:t xml:space="preserve">В случае повреждения переданного Исполнителю </w:t>
      </w:r>
      <w:r w:rsidRPr="00F82265">
        <w:rPr>
          <w:rFonts w:eastAsia="Times New Roman"/>
          <w:bCs/>
          <w:sz w:val="20"/>
          <w:szCs w:val="20"/>
        </w:rPr>
        <w:t>имущества и материальных средств</w:t>
      </w:r>
      <w:r w:rsidRPr="00F82265">
        <w:rPr>
          <w:rFonts w:eastAsia="Times New Roman"/>
          <w:sz w:val="20"/>
          <w:szCs w:val="20"/>
          <w:lang w:eastAsia="ru-RU"/>
        </w:rPr>
        <w:t xml:space="preserve"> с возможностью ремонта/восстановления Исполнитель производит его за счет собственных средств, без дополнительных расходов для Компании. Сроки такого ремонта/восстановления согласуются дополнительно между Сторонами. В случае выхода из строя </w:t>
      </w:r>
      <w:r w:rsidRPr="00F82265">
        <w:rPr>
          <w:rFonts w:eastAsia="Times New Roman"/>
          <w:spacing w:val="-8"/>
          <w:sz w:val="20"/>
          <w:szCs w:val="20"/>
          <w:lang w:eastAsia="ru-RU"/>
        </w:rPr>
        <w:t>средств связи/оборудования/имущества, приведенного Компанией Исполнителю, составляется Акт, который подписывается постоянно действующей инвентаризационной комиссией. Данный Акт является основанием Исполнителю для сдачи их на склад, если вины Исполнителя в этом нет.</w:t>
      </w:r>
    </w:p>
    <w:p w14:paraId="39AA2D7C" w14:textId="77777777" w:rsidR="00F82265" w:rsidRPr="00F82265" w:rsidRDefault="00F82265" w:rsidP="00DD046C">
      <w:pPr>
        <w:numPr>
          <w:ilvl w:val="0"/>
          <w:numId w:val="37"/>
        </w:numPr>
        <w:ind w:left="340" w:hanging="340"/>
        <w:jc w:val="both"/>
        <w:rPr>
          <w:rFonts w:eastAsia="Times New Roman"/>
          <w:sz w:val="20"/>
          <w:szCs w:val="20"/>
          <w:lang w:eastAsia="ru-RU"/>
        </w:rPr>
      </w:pPr>
      <w:r w:rsidRPr="00F82265">
        <w:rPr>
          <w:rFonts w:eastAsia="Times New Roman"/>
          <w:sz w:val="20"/>
          <w:szCs w:val="20"/>
          <w:lang w:eastAsia="ru-RU"/>
        </w:rPr>
        <w:lastRenderedPageBreak/>
        <w:t xml:space="preserve">После прекращения Договора </w:t>
      </w:r>
      <w:r w:rsidRPr="00F82265">
        <w:rPr>
          <w:rFonts w:eastAsia="Times New Roman"/>
          <w:spacing w:val="-8"/>
          <w:sz w:val="20"/>
          <w:szCs w:val="20"/>
          <w:lang w:eastAsia="ru-RU"/>
        </w:rPr>
        <w:t>средства связи/</w:t>
      </w:r>
      <w:r w:rsidRPr="00F82265">
        <w:rPr>
          <w:rFonts w:eastAsia="Times New Roman"/>
          <w:sz w:val="20"/>
          <w:szCs w:val="20"/>
          <w:lang w:eastAsia="ru-RU"/>
        </w:rPr>
        <w:t xml:space="preserve"> </w:t>
      </w:r>
      <w:r w:rsidRPr="00F82265">
        <w:rPr>
          <w:rFonts w:eastAsia="Times New Roman"/>
          <w:spacing w:val="-8"/>
          <w:sz w:val="20"/>
          <w:szCs w:val="20"/>
          <w:lang w:eastAsia="ru-RU"/>
        </w:rPr>
        <w:t xml:space="preserve">оборудование/имущество </w:t>
      </w:r>
      <w:r w:rsidRPr="00F82265">
        <w:rPr>
          <w:rFonts w:eastAsia="Times New Roman"/>
          <w:sz w:val="20"/>
          <w:szCs w:val="20"/>
          <w:lang w:eastAsia="ru-RU"/>
        </w:rPr>
        <w:t xml:space="preserve">должно быть возвращено Компании в установленный Компанией срок в том состоянии, в каком Исполнитель его получил с учетом нормального износа. Возврат оформляется Актом </w:t>
      </w:r>
      <w:r w:rsidRPr="00F82265">
        <w:rPr>
          <w:rFonts w:eastAsia="Times New Roman"/>
          <w:color w:val="000000"/>
          <w:sz w:val="20"/>
          <w:szCs w:val="20"/>
          <w:lang w:eastAsia="ru-RU"/>
        </w:rPr>
        <w:t>приёма-передачи.</w:t>
      </w:r>
    </w:p>
    <w:p w14:paraId="509FB275" w14:textId="77777777" w:rsidR="003D601E" w:rsidRPr="00F55E9A" w:rsidRDefault="003D601E" w:rsidP="003D601E">
      <w:pPr>
        <w:jc w:val="both"/>
        <w:rPr>
          <w:color w:val="000000"/>
          <w:sz w:val="20"/>
          <w:szCs w:val="20"/>
          <w:lang w:eastAsia="ru-RU" w:bidi="ru-RU"/>
        </w:rPr>
      </w:pPr>
    </w:p>
    <w:p w14:paraId="198E0620" w14:textId="77777777" w:rsidR="002831DB" w:rsidRPr="002831DB" w:rsidRDefault="002831DB" w:rsidP="00187DEB">
      <w:pPr>
        <w:pStyle w:val="a5"/>
        <w:spacing w:after="120"/>
        <w:ind w:left="0"/>
        <w:jc w:val="both"/>
        <w:rPr>
          <w:color w:val="000000"/>
          <w:sz w:val="20"/>
        </w:rPr>
      </w:pPr>
    </w:p>
    <w:p w14:paraId="788DC85F" w14:textId="77777777" w:rsidR="00CB24FE" w:rsidRPr="00080450" w:rsidRDefault="00CB24FE" w:rsidP="00DD046C">
      <w:pPr>
        <w:pStyle w:val="1"/>
        <w:keepNext w:val="0"/>
        <w:spacing w:before="125"/>
        <w:rPr>
          <w:b w:val="0"/>
          <w:sz w:val="18"/>
          <w:szCs w:val="18"/>
        </w:rPr>
      </w:pPr>
    </w:p>
    <w:sectPr w:rsidR="00CB24FE" w:rsidRPr="00080450" w:rsidSect="007A0421">
      <w:footerReference w:type="default" r:id="rId7"/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A205C" w14:textId="77777777" w:rsidR="00543658" w:rsidRDefault="00543658" w:rsidP="00467E59">
      <w:r>
        <w:separator/>
      </w:r>
    </w:p>
  </w:endnote>
  <w:endnote w:type="continuationSeparator" w:id="0">
    <w:p w14:paraId="76BF078E" w14:textId="77777777" w:rsidR="00543658" w:rsidRDefault="00543658" w:rsidP="0046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E7DC" w14:textId="4F458721" w:rsidR="00203B74" w:rsidRPr="00992685" w:rsidRDefault="00203B74" w:rsidP="003D5582">
    <w:pPr>
      <w:pStyle w:val="a8"/>
      <w:jc w:val="right"/>
      <w:rPr>
        <w:i/>
        <w:sz w:val="16"/>
        <w:szCs w:val="16"/>
        <w:lang w:val="en-US"/>
      </w:rPr>
    </w:pPr>
    <w:r w:rsidRPr="00B240D7">
      <w:rPr>
        <w:i/>
        <w:sz w:val="16"/>
        <w:szCs w:val="16"/>
      </w:rPr>
      <w:t xml:space="preserve">Стр.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PAGE</w:instrText>
    </w:r>
    <w:r w:rsidRPr="00B240D7">
      <w:rPr>
        <w:b/>
        <w:bCs/>
        <w:i/>
        <w:sz w:val="16"/>
        <w:szCs w:val="16"/>
      </w:rPr>
      <w:fldChar w:fldCharType="separate"/>
    </w:r>
    <w:r w:rsidR="0029030D">
      <w:rPr>
        <w:b/>
        <w:bCs/>
        <w:i/>
        <w:noProof/>
        <w:sz w:val="16"/>
        <w:szCs w:val="16"/>
      </w:rPr>
      <w:t>5</w:t>
    </w:r>
    <w:r w:rsidRPr="00B240D7">
      <w:rPr>
        <w:b/>
        <w:bCs/>
        <w:i/>
        <w:sz w:val="16"/>
        <w:szCs w:val="16"/>
      </w:rPr>
      <w:fldChar w:fldCharType="end"/>
    </w:r>
    <w:r w:rsidRPr="00B240D7">
      <w:rPr>
        <w:i/>
        <w:sz w:val="16"/>
        <w:szCs w:val="16"/>
      </w:rPr>
      <w:t xml:space="preserve"> из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NUMPAGES</w:instrText>
    </w:r>
    <w:r w:rsidRPr="00B240D7">
      <w:rPr>
        <w:b/>
        <w:bCs/>
        <w:i/>
        <w:sz w:val="16"/>
        <w:szCs w:val="16"/>
      </w:rPr>
      <w:fldChar w:fldCharType="separate"/>
    </w:r>
    <w:r w:rsidR="0029030D">
      <w:rPr>
        <w:b/>
        <w:bCs/>
        <w:i/>
        <w:noProof/>
        <w:sz w:val="16"/>
        <w:szCs w:val="16"/>
      </w:rPr>
      <w:t>5</w:t>
    </w:r>
    <w:r w:rsidRPr="00B240D7">
      <w:rPr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67A78" w14:textId="77777777" w:rsidR="00543658" w:rsidRDefault="00543658" w:rsidP="00467E59">
      <w:r>
        <w:separator/>
      </w:r>
    </w:p>
  </w:footnote>
  <w:footnote w:type="continuationSeparator" w:id="0">
    <w:p w14:paraId="5B415761" w14:textId="77777777" w:rsidR="00543658" w:rsidRDefault="00543658" w:rsidP="0046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B5"/>
    <w:multiLevelType w:val="hybridMultilevel"/>
    <w:tmpl w:val="0742E6D6"/>
    <w:lvl w:ilvl="0" w:tplc="F944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724"/>
    <w:multiLevelType w:val="hybridMultilevel"/>
    <w:tmpl w:val="BAC25964"/>
    <w:lvl w:ilvl="0" w:tplc="B5ECCE80"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0CAC"/>
    <w:multiLevelType w:val="hybridMultilevel"/>
    <w:tmpl w:val="3C9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5A18"/>
    <w:multiLevelType w:val="hybridMultilevel"/>
    <w:tmpl w:val="1710215A"/>
    <w:lvl w:ilvl="0" w:tplc="884C339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10A4"/>
    <w:multiLevelType w:val="hybridMultilevel"/>
    <w:tmpl w:val="200CF290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07CE3"/>
    <w:multiLevelType w:val="multilevel"/>
    <w:tmpl w:val="D6D8A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B917BA"/>
    <w:multiLevelType w:val="multilevel"/>
    <w:tmpl w:val="CBEA8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CE1BD2"/>
    <w:multiLevelType w:val="hybridMultilevel"/>
    <w:tmpl w:val="7F241D10"/>
    <w:lvl w:ilvl="0" w:tplc="8F90FAA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157C"/>
    <w:multiLevelType w:val="hybridMultilevel"/>
    <w:tmpl w:val="58AC51CC"/>
    <w:lvl w:ilvl="0" w:tplc="82D0E9A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7879"/>
    <w:multiLevelType w:val="hybridMultilevel"/>
    <w:tmpl w:val="FEAEEC42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494D"/>
    <w:multiLevelType w:val="hybridMultilevel"/>
    <w:tmpl w:val="4A2CFDF4"/>
    <w:lvl w:ilvl="0" w:tplc="C3F4049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82C"/>
    <w:multiLevelType w:val="multilevel"/>
    <w:tmpl w:val="D6D8A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E3270A"/>
    <w:multiLevelType w:val="multilevel"/>
    <w:tmpl w:val="D6D8A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0C0AC8"/>
    <w:multiLevelType w:val="multilevel"/>
    <w:tmpl w:val="EBFE0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CC5894"/>
    <w:multiLevelType w:val="hybridMultilevel"/>
    <w:tmpl w:val="D19288C2"/>
    <w:lvl w:ilvl="0" w:tplc="F028DA06">
      <w:start w:val="1"/>
      <w:numFmt w:val="decimal"/>
      <w:lvlText w:val="7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73100"/>
    <w:multiLevelType w:val="hybridMultilevel"/>
    <w:tmpl w:val="21946DA0"/>
    <w:lvl w:ilvl="0" w:tplc="056A0CCA">
      <w:numFmt w:val="bullet"/>
      <w:lvlText w:val=""/>
      <w:lvlJc w:val="left"/>
      <w:pPr>
        <w:ind w:left="71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6" w15:restartNumberingAfterBreak="0">
    <w:nsid w:val="2FEF0DFB"/>
    <w:multiLevelType w:val="hybridMultilevel"/>
    <w:tmpl w:val="1DB03A68"/>
    <w:lvl w:ilvl="0" w:tplc="F794A7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07915F3"/>
    <w:multiLevelType w:val="multilevel"/>
    <w:tmpl w:val="75907B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9F3D8E"/>
    <w:multiLevelType w:val="hybridMultilevel"/>
    <w:tmpl w:val="93EAE50A"/>
    <w:lvl w:ilvl="0" w:tplc="5EFA110C">
      <w:start w:val="1"/>
      <w:numFmt w:val="decimal"/>
      <w:lvlText w:val="4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6E93"/>
    <w:multiLevelType w:val="hybridMultilevel"/>
    <w:tmpl w:val="4A6A4B96"/>
    <w:lvl w:ilvl="0" w:tplc="C3922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44E3E"/>
    <w:multiLevelType w:val="hybridMultilevel"/>
    <w:tmpl w:val="A95222EA"/>
    <w:lvl w:ilvl="0" w:tplc="6FB4E4C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00767"/>
    <w:multiLevelType w:val="hybridMultilevel"/>
    <w:tmpl w:val="762AA4FA"/>
    <w:lvl w:ilvl="0" w:tplc="AD66D13C"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8C29E0"/>
    <w:multiLevelType w:val="hybridMultilevel"/>
    <w:tmpl w:val="5FA00C92"/>
    <w:lvl w:ilvl="0" w:tplc="F944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A7E07"/>
    <w:multiLevelType w:val="hybridMultilevel"/>
    <w:tmpl w:val="A6686116"/>
    <w:lvl w:ilvl="0" w:tplc="4E7C68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032DE"/>
    <w:multiLevelType w:val="hybridMultilevel"/>
    <w:tmpl w:val="F2929298"/>
    <w:lvl w:ilvl="0" w:tplc="9E964B8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84F42"/>
    <w:multiLevelType w:val="hybridMultilevel"/>
    <w:tmpl w:val="601E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C5143"/>
    <w:multiLevelType w:val="hybridMultilevel"/>
    <w:tmpl w:val="F16A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161F0"/>
    <w:multiLevelType w:val="hybridMultilevel"/>
    <w:tmpl w:val="AC3E63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62B33B1E"/>
    <w:multiLevelType w:val="multilevel"/>
    <w:tmpl w:val="C908B202"/>
    <w:lvl w:ilvl="0"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0E251B"/>
    <w:multiLevelType w:val="multilevel"/>
    <w:tmpl w:val="598A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30" w15:restartNumberingAfterBreak="0">
    <w:nsid w:val="6D8C5C99"/>
    <w:multiLevelType w:val="multilevel"/>
    <w:tmpl w:val="6722E2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E587F16"/>
    <w:multiLevelType w:val="hybridMultilevel"/>
    <w:tmpl w:val="7B4EFB2C"/>
    <w:lvl w:ilvl="0" w:tplc="F944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E5701"/>
    <w:multiLevelType w:val="hybridMultilevel"/>
    <w:tmpl w:val="5C8CE7C0"/>
    <w:lvl w:ilvl="0" w:tplc="065EC12C">
      <w:start w:val="1"/>
      <w:numFmt w:val="bullet"/>
      <w:suff w:val="space"/>
      <w:lvlText w:val="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3" w15:restartNumberingAfterBreak="0">
    <w:nsid w:val="6F8628F4"/>
    <w:multiLevelType w:val="hybridMultilevel"/>
    <w:tmpl w:val="9E163638"/>
    <w:lvl w:ilvl="0" w:tplc="7F02D29A">
      <w:numFmt w:val="bullet"/>
      <w:suff w:val="space"/>
      <w:lvlText w:val="•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D5D48"/>
    <w:multiLevelType w:val="multilevel"/>
    <w:tmpl w:val="18ACE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35" w15:restartNumberingAfterBreak="0">
    <w:nsid w:val="707221B7"/>
    <w:multiLevelType w:val="hybridMultilevel"/>
    <w:tmpl w:val="1F1CF34C"/>
    <w:lvl w:ilvl="0" w:tplc="A30E027E">
      <w:start w:val="6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211AB"/>
    <w:multiLevelType w:val="hybridMultilevel"/>
    <w:tmpl w:val="31D04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F5699"/>
    <w:multiLevelType w:val="multilevel"/>
    <w:tmpl w:val="ECB0DB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DCB1964"/>
    <w:multiLevelType w:val="hybridMultilevel"/>
    <w:tmpl w:val="94306B56"/>
    <w:lvl w:ilvl="0" w:tplc="FDD8DB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9"/>
  </w:num>
  <w:num w:numId="4">
    <w:abstractNumId w:val="29"/>
  </w:num>
  <w:num w:numId="5">
    <w:abstractNumId w:val="6"/>
  </w:num>
  <w:num w:numId="6">
    <w:abstractNumId w:val="12"/>
  </w:num>
  <w:num w:numId="7">
    <w:abstractNumId w:val="15"/>
  </w:num>
  <w:num w:numId="8">
    <w:abstractNumId w:val="17"/>
  </w:num>
  <w:num w:numId="9">
    <w:abstractNumId w:val="5"/>
  </w:num>
  <w:num w:numId="10">
    <w:abstractNumId w:val="11"/>
  </w:num>
  <w:num w:numId="11">
    <w:abstractNumId w:val="30"/>
  </w:num>
  <w:num w:numId="12">
    <w:abstractNumId w:val="28"/>
  </w:num>
  <w:num w:numId="13">
    <w:abstractNumId w:val="1"/>
  </w:num>
  <w:num w:numId="14">
    <w:abstractNumId w:val="23"/>
  </w:num>
  <w:num w:numId="15">
    <w:abstractNumId w:val="19"/>
  </w:num>
  <w:num w:numId="16">
    <w:abstractNumId w:val="2"/>
  </w:num>
  <w:num w:numId="17">
    <w:abstractNumId w:val="24"/>
  </w:num>
  <w:num w:numId="18">
    <w:abstractNumId w:val="32"/>
  </w:num>
  <w:num w:numId="19">
    <w:abstractNumId w:val="27"/>
  </w:num>
  <w:num w:numId="20">
    <w:abstractNumId w:val="33"/>
  </w:num>
  <w:num w:numId="21">
    <w:abstractNumId w:val="37"/>
  </w:num>
  <w:num w:numId="22">
    <w:abstractNumId w:val="36"/>
  </w:num>
  <w:num w:numId="23">
    <w:abstractNumId w:val="8"/>
  </w:num>
  <w:num w:numId="24">
    <w:abstractNumId w:val="26"/>
  </w:num>
  <w:num w:numId="25">
    <w:abstractNumId w:val="38"/>
  </w:num>
  <w:num w:numId="26">
    <w:abstractNumId w:val="22"/>
  </w:num>
  <w:num w:numId="27">
    <w:abstractNumId w:val="0"/>
  </w:num>
  <w:num w:numId="28">
    <w:abstractNumId w:val="31"/>
  </w:num>
  <w:num w:numId="29">
    <w:abstractNumId w:val="3"/>
  </w:num>
  <w:num w:numId="30">
    <w:abstractNumId w:val="7"/>
  </w:num>
  <w:num w:numId="31">
    <w:abstractNumId w:val="25"/>
  </w:num>
  <w:num w:numId="32">
    <w:abstractNumId w:val="18"/>
  </w:num>
  <w:num w:numId="33">
    <w:abstractNumId w:val="21"/>
  </w:num>
  <w:num w:numId="34">
    <w:abstractNumId w:val="35"/>
  </w:num>
  <w:num w:numId="35">
    <w:abstractNumId w:val="20"/>
  </w:num>
  <w:num w:numId="36">
    <w:abstractNumId w:val="16"/>
  </w:num>
  <w:num w:numId="37">
    <w:abstractNumId w:val="14"/>
  </w:num>
  <w:num w:numId="38">
    <w:abstractNumId w:val="1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38"/>
    <w:rsid w:val="000015FE"/>
    <w:rsid w:val="00012D26"/>
    <w:rsid w:val="00080450"/>
    <w:rsid w:val="00080C42"/>
    <w:rsid w:val="0008258D"/>
    <w:rsid w:val="00086717"/>
    <w:rsid w:val="0009527A"/>
    <w:rsid w:val="000F1446"/>
    <w:rsid w:val="00105DC4"/>
    <w:rsid w:val="00111DD4"/>
    <w:rsid w:val="0011565D"/>
    <w:rsid w:val="00142CA1"/>
    <w:rsid w:val="00161F62"/>
    <w:rsid w:val="00163B9E"/>
    <w:rsid w:val="001705C1"/>
    <w:rsid w:val="00172FB1"/>
    <w:rsid w:val="0018547C"/>
    <w:rsid w:val="00187DEB"/>
    <w:rsid w:val="001A578C"/>
    <w:rsid w:val="00203B74"/>
    <w:rsid w:val="0023515C"/>
    <w:rsid w:val="00253C08"/>
    <w:rsid w:val="00257393"/>
    <w:rsid w:val="0026425A"/>
    <w:rsid w:val="002831DB"/>
    <w:rsid w:val="0029030D"/>
    <w:rsid w:val="002B62A0"/>
    <w:rsid w:val="002C49A8"/>
    <w:rsid w:val="002D3EB2"/>
    <w:rsid w:val="002E24A6"/>
    <w:rsid w:val="002E27AE"/>
    <w:rsid w:val="002E44D5"/>
    <w:rsid w:val="002F55B8"/>
    <w:rsid w:val="003215B0"/>
    <w:rsid w:val="0033706E"/>
    <w:rsid w:val="00383DFC"/>
    <w:rsid w:val="003A0711"/>
    <w:rsid w:val="003B0E86"/>
    <w:rsid w:val="003C2FC9"/>
    <w:rsid w:val="003D5582"/>
    <w:rsid w:val="003D601E"/>
    <w:rsid w:val="003D6D9C"/>
    <w:rsid w:val="00417CAA"/>
    <w:rsid w:val="00434851"/>
    <w:rsid w:val="0043737B"/>
    <w:rsid w:val="00467E59"/>
    <w:rsid w:val="00472F5A"/>
    <w:rsid w:val="004A3CD2"/>
    <w:rsid w:val="004A5993"/>
    <w:rsid w:val="004A6ADF"/>
    <w:rsid w:val="004B3319"/>
    <w:rsid w:val="004B4886"/>
    <w:rsid w:val="004D1F5A"/>
    <w:rsid w:val="004E6503"/>
    <w:rsid w:val="004F7B9D"/>
    <w:rsid w:val="00516C8E"/>
    <w:rsid w:val="005201ED"/>
    <w:rsid w:val="00521409"/>
    <w:rsid w:val="005234A7"/>
    <w:rsid w:val="00540856"/>
    <w:rsid w:val="00543658"/>
    <w:rsid w:val="0058703F"/>
    <w:rsid w:val="00596F5F"/>
    <w:rsid w:val="005A2287"/>
    <w:rsid w:val="005B12CB"/>
    <w:rsid w:val="005B1D7C"/>
    <w:rsid w:val="00605A8D"/>
    <w:rsid w:val="00611C36"/>
    <w:rsid w:val="006165D7"/>
    <w:rsid w:val="006276BF"/>
    <w:rsid w:val="00635834"/>
    <w:rsid w:val="006503C2"/>
    <w:rsid w:val="0068749D"/>
    <w:rsid w:val="006A1A36"/>
    <w:rsid w:val="006F1AC0"/>
    <w:rsid w:val="00700924"/>
    <w:rsid w:val="00700D38"/>
    <w:rsid w:val="00702FA4"/>
    <w:rsid w:val="007268FD"/>
    <w:rsid w:val="00757A9F"/>
    <w:rsid w:val="00765C03"/>
    <w:rsid w:val="00780F53"/>
    <w:rsid w:val="007A0421"/>
    <w:rsid w:val="007A731F"/>
    <w:rsid w:val="007C0977"/>
    <w:rsid w:val="007D6DD2"/>
    <w:rsid w:val="00803B8E"/>
    <w:rsid w:val="0080532C"/>
    <w:rsid w:val="00830355"/>
    <w:rsid w:val="008332BB"/>
    <w:rsid w:val="00866D72"/>
    <w:rsid w:val="00876265"/>
    <w:rsid w:val="008820A9"/>
    <w:rsid w:val="00893D12"/>
    <w:rsid w:val="00896E98"/>
    <w:rsid w:val="00897F47"/>
    <w:rsid w:val="008A35B8"/>
    <w:rsid w:val="008E75D7"/>
    <w:rsid w:val="008F3BFC"/>
    <w:rsid w:val="0091394D"/>
    <w:rsid w:val="00914251"/>
    <w:rsid w:val="00927705"/>
    <w:rsid w:val="0093410A"/>
    <w:rsid w:val="00967D67"/>
    <w:rsid w:val="00976725"/>
    <w:rsid w:val="00986845"/>
    <w:rsid w:val="00A15154"/>
    <w:rsid w:val="00A20AB2"/>
    <w:rsid w:val="00A24946"/>
    <w:rsid w:val="00A24E61"/>
    <w:rsid w:val="00A478DC"/>
    <w:rsid w:val="00A53263"/>
    <w:rsid w:val="00A55E8C"/>
    <w:rsid w:val="00A73EC9"/>
    <w:rsid w:val="00A959CC"/>
    <w:rsid w:val="00AC09AE"/>
    <w:rsid w:val="00AE038B"/>
    <w:rsid w:val="00AE1C6D"/>
    <w:rsid w:val="00B04693"/>
    <w:rsid w:val="00B3080E"/>
    <w:rsid w:val="00B3690C"/>
    <w:rsid w:val="00B57477"/>
    <w:rsid w:val="00B73893"/>
    <w:rsid w:val="00B848DF"/>
    <w:rsid w:val="00BA563D"/>
    <w:rsid w:val="00BB3A36"/>
    <w:rsid w:val="00BF37C7"/>
    <w:rsid w:val="00C333D8"/>
    <w:rsid w:val="00C60730"/>
    <w:rsid w:val="00C664FC"/>
    <w:rsid w:val="00C8019E"/>
    <w:rsid w:val="00CB24FE"/>
    <w:rsid w:val="00CC0DE3"/>
    <w:rsid w:val="00CF42A1"/>
    <w:rsid w:val="00D40BCA"/>
    <w:rsid w:val="00D43CED"/>
    <w:rsid w:val="00D72EF2"/>
    <w:rsid w:val="00D7308C"/>
    <w:rsid w:val="00DD046C"/>
    <w:rsid w:val="00E144F2"/>
    <w:rsid w:val="00E20B77"/>
    <w:rsid w:val="00E66B94"/>
    <w:rsid w:val="00E97B22"/>
    <w:rsid w:val="00ED6D66"/>
    <w:rsid w:val="00F05DD8"/>
    <w:rsid w:val="00F1469B"/>
    <w:rsid w:val="00F45EE0"/>
    <w:rsid w:val="00F55E9A"/>
    <w:rsid w:val="00F575B7"/>
    <w:rsid w:val="00F82265"/>
    <w:rsid w:val="00F83FD8"/>
    <w:rsid w:val="00FD7C2A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4FB240"/>
  <w15:chartTrackingRefBased/>
  <w15:docId w15:val="{6AAD8598-F4AB-4EC4-B083-B478287D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FC9"/>
    <w:pPr>
      <w:keepNext/>
      <w:jc w:val="both"/>
      <w:outlineLvl w:val="0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0D38"/>
    <w:pPr>
      <w:jc w:val="both"/>
    </w:pPr>
    <w:rPr>
      <w:rFonts w:eastAsia="Times New Roman"/>
      <w:sz w:val="24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700D38"/>
    <w:rPr>
      <w:rFonts w:eastAsia="Times New Roman"/>
      <w:sz w:val="24"/>
      <w:szCs w:val="20"/>
      <w:lang w:val="x-none"/>
    </w:rPr>
  </w:style>
  <w:style w:type="paragraph" w:styleId="a5">
    <w:name w:val="List Paragraph"/>
    <w:basedOn w:val="a"/>
    <w:uiPriority w:val="34"/>
    <w:qFormat/>
    <w:rsid w:val="00700D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2FC9"/>
    <w:rPr>
      <w:rFonts w:eastAsia="Times New Roman"/>
      <w:b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3C2FC9"/>
    <w:pPr>
      <w:widowControl w:val="0"/>
      <w:autoSpaceDE w:val="0"/>
      <w:autoSpaceDN w:val="0"/>
      <w:spacing w:before="24"/>
      <w:ind w:left="208"/>
      <w:jc w:val="center"/>
    </w:pPr>
    <w:rPr>
      <w:rFonts w:eastAsia="Times New Roman"/>
      <w:sz w:val="22"/>
      <w:szCs w:val="22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467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7E59"/>
  </w:style>
  <w:style w:type="paragraph" w:styleId="a8">
    <w:name w:val="footer"/>
    <w:basedOn w:val="a"/>
    <w:link w:val="a9"/>
    <w:uiPriority w:val="99"/>
    <w:unhideWhenUsed/>
    <w:rsid w:val="00467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7E59"/>
  </w:style>
  <w:style w:type="character" w:customStyle="1" w:styleId="st1">
    <w:name w:val="st1"/>
    <w:rsid w:val="00803B8E"/>
  </w:style>
  <w:style w:type="paragraph" w:styleId="aa">
    <w:name w:val="Balloon Text"/>
    <w:basedOn w:val="a"/>
    <w:link w:val="ab"/>
    <w:uiPriority w:val="99"/>
    <w:semiHidden/>
    <w:unhideWhenUsed/>
    <w:rsid w:val="00B738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3893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503C2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D6D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D6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D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D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D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BEB16-7288-4485-ADCD-D240FF765325}"/>
</file>

<file path=customXml/itemProps2.xml><?xml version="1.0" encoding="utf-8"?>
<ds:datastoreItem xmlns:ds="http://schemas.openxmlformats.org/officeDocument/2006/customXml" ds:itemID="{C9F9BCDF-1E3E-4EAA-A12A-E127C13828F6}"/>
</file>

<file path=customXml/itemProps3.xml><?xml version="1.0" encoding="utf-8"?>
<ds:datastoreItem xmlns:ds="http://schemas.openxmlformats.org/officeDocument/2006/customXml" ds:itemID="{3AA7E64F-5F8B-44FE-A258-0F46F4552A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karg1124</dc:creator>
  <cp:keywords/>
  <dc:description/>
  <cp:lastModifiedBy>khro0123</cp:lastModifiedBy>
  <cp:revision>5</cp:revision>
  <cp:lastPrinted>2025-03-18T11:36:00Z</cp:lastPrinted>
  <dcterms:created xsi:type="dcterms:W3CDTF">2025-03-10T11:41:00Z</dcterms:created>
  <dcterms:modified xsi:type="dcterms:W3CDTF">2025-03-19T07:34:00Z</dcterms:modified>
</cp:coreProperties>
</file>